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EFB" w:rsidRDefault="003A3EFB"/>
    <w:p w:rsidR="00394DE3" w:rsidRDefault="00394DE3" w:rsidP="00394D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DE3">
        <w:rPr>
          <w:rFonts w:ascii="Times New Roman" w:hAnsi="Times New Roman" w:cs="Times New Roman"/>
          <w:b/>
          <w:sz w:val="24"/>
          <w:szCs w:val="24"/>
        </w:rPr>
        <w:t>2023 M. SSGG ANALIZĖ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94DE3" w:rsidRPr="002740A6" w:rsidTr="004B69B0">
        <w:tc>
          <w:tcPr>
            <w:tcW w:w="9628" w:type="dxa"/>
            <w:shd w:val="clear" w:color="auto" w:fill="F2F2F2" w:themeFill="background1" w:themeFillShade="F2"/>
          </w:tcPr>
          <w:p w:rsidR="00394DE3" w:rsidRPr="002740A6" w:rsidRDefault="00394DE3" w:rsidP="004B69B0">
            <w:pPr>
              <w:pStyle w:val="Pagrindinistekstas"/>
              <w:spacing w:after="0"/>
              <w:jc w:val="center"/>
              <w:rPr>
                <w:b/>
                <w:lang w:eastAsia="ar-SA"/>
              </w:rPr>
            </w:pPr>
            <w:r w:rsidRPr="002740A6">
              <w:rPr>
                <w:b/>
                <w:lang w:eastAsia="ar-SA"/>
              </w:rPr>
              <w:t>SSGG analizė</w:t>
            </w:r>
          </w:p>
        </w:tc>
      </w:tr>
      <w:tr w:rsidR="00394DE3" w:rsidRPr="00A86C67" w:rsidTr="004B69B0">
        <w:tc>
          <w:tcPr>
            <w:tcW w:w="9628" w:type="dxa"/>
            <w:shd w:val="clear" w:color="auto" w:fill="F2F2F2" w:themeFill="background1" w:themeFillShade="F2"/>
          </w:tcPr>
          <w:p w:rsidR="00394DE3" w:rsidRPr="00A86C67" w:rsidRDefault="00394DE3" w:rsidP="004B69B0">
            <w:pPr>
              <w:pStyle w:val="Pagrindinistekstas"/>
              <w:spacing w:after="0"/>
              <w:jc w:val="center"/>
              <w:rPr>
                <w:lang w:eastAsia="ar-SA"/>
              </w:rPr>
            </w:pPr>
            <w:r w:rsidRPr="00A86C67">
              <w:rPr>
                <w:b/>
              </w:rPr>
              <w:t>Stiprybės</w:t>
            </w:r>
          </w:p>
        </w:tc>
      </w:tr>
      <w:tr w:rsidR="00394DE3" w:rsidRPr="006D4120" w:rsidTr="004B69B0">
        <w:tc>
          <w:tcPr>
            <w:tcW w:w="9628" w:type="dxa"/>
          </w:tcPr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6D4120">
              <w:t>Kokybiška kasdienė ugdomoji veikla sąlygoja įvairių amžiaus tarpsnių vaikų daromą pažangą.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ind w:left="313" w:hanging="284"/>
              <w:jc w:val="both"/>
            </w:pPr>
            <w:r w:rsidRPr="006D4120">
              <w:t xml:space="preserve">Tenkinami individualūs vaiko ugdymosi poreikiai. 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ind w:left="313" w:hanging="284"/>
              <w:jc w:val="both"/>
            </w:pPr>
            <w:r w:rsidRPr="006D4120">
              <w:t>Kolektyvas imlus naujovėms.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6D4120">
              <w:t>Nuosekliai įgyvendinama sveikatos stiprinimo, fizinio aktyvumo politika.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6D4120">
              <w:t>Kūrybiškas kolektyvas išlaiko ir kuria naujas tradicijas,  planingai, kruopščiai organizuoja renginius ir šventės, orientuotas į visą ugdymo įstaigos bendruomenę.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6D4120">
              <w:t xml:space="preserve">Sudarytos palankios sąlygos pedagogų ir nepedagoginio personalo tobulėjimui. 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6D4120">
              <w:t>Racionalus personalo gebėjimų ir finansinių išteklių panaudojimas idėjų įgyvendinimui.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6D4120">
              <w:t>Kuriama saugi, estetiška darželio vidaus ir lauko aplinka, skatinanti veikti, tyrinėti, patirti.</w:t>
            </w:r>
          </w:p>
        </w:tc>
      </w:tr>
      <w:tr w:rsidR="00394DE3" w:rsidRPr="006D4120" w:rsidTr="004B69B0">
        <w:tc>
          <w:tcPr>
            <w:tcW w:w="9628" w:type="dxa"/>
            <w:shd w:val="clear" w:color="auto" w:fill="F2F2F2" w:themeFill="background1" w:themeFillShade="F2"/>
          </w:tcPr>
          <w:p w:rsidR="00394DE3" w:rsidRPr="006D4120" w:rsidRDefault="00394DE3" w:rsidP="004B69B0">
            <w:pPr>
              <w:pStyle w:val="Pagrindinistekstas"/>
              <w:spacing w:after="0"/>
              <w:jc w:val="center"/>
              <w:rPr>
                <w:b/>
              </w:rPr>
            </w:pPr>
            <w:r w:rsidRPr="006D4120">
              <w:rPr>
                <w:b/>
              </w:rPr>
              <w:t>Silpnybės</w:t>
            </w:r>
          </w:p>
        </w:tc>
      </w:tr>
      <w:tr w:rsidR="00394DE3" w:rsidRPr="006D4120" w:rsidTr="004B69B0">
        <w:tc>
          <w:tcPr>
            <w:tcW w:w="9628" w:type="dxa"/>
          </w:tcPr>
          <w:p w:rsidR="00394DE3" w:rsidRPr="006D4120" w:rsidRDefault="00394DE3" w:rsidP="00394DE3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6D4120">
              <w:t xml:space="preserve">Nepakankamas dalies pedagogų iniciatyvumas </w:t>
            </w:r>
            <w:r w:rsidRPr="006D4120">
              <w:rPr>
                <w:shd w:val="clear" w:color="auto" w:fill="FFFFFF" w:themeFill="background1"/>
              </w:rPr>
              <w:t>atliepiant</w:t>
            </w:r>
            <w:r w:rsidRPr="006D4120">
              <w:t xml:space="preserve"> </w:t>
            </w:r>
            <w:proofErr w:type="spellStart"/>
            <w:r w:rsidRPr="006D4120">
              <w:t>inovatyvaus</w:t>
            </w:r>
            <w:proofErr w:type="spellEnd"/>
            <w:r w:rsidRPr="006D4120">
              <w:t xml:space="preserve"> ugdymo reikalavimus, priimant pokyčius ir naujoves.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6D4120">
              <w:t>Trūkstant patirties ir įgūdžių, nepakankamai įsitraukiama į tarptautinius projektus.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6D4120">
              <w:t xml:space="preserve">Dalies darželio bendruomenės narių netenkina tarpusavio bendravimo ir bendradarbiavimo kokybė bei bendras įstaigos mikroklimatas. 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6D4120">
              <w:t>Mokytojų padėjėjų pedagoginių-psichologinių žinių stoka.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6D4120">
              <w:t xml:space="preserve">Nepakankamas dalies tėvų aktyvumas ir siekis dalyvauti ugdymo procese, tėvų atsakomybės stoka.  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6D4120">
              <w:t>Nepakankamas vidaus ir išorės edukacinės aplinkos panaudojimas ugdymui.</w:t>
            </w:r>
          </w:p>
        </w:tc>
      </w:tr>
      <w:tr w:rsidR="00394DE3" w:rsidRPr="006D4120" w:rsidTr="004B69B0">
        <w:tc>
          <w:tcPr>
            <w:tcW w:w="9628" w:type="dxa"/>
            <w:shd w:val="clear" w:color="auto" w:fill="F2F2F2" w:themeFill="background1" w:themeFillShade="F2"/>
          </w:tcPr>
          <w:p w:rsidR="00394DE3" w:rsidRPr="006D4120" w:rsidRDefault="00394DE3" w:rsidP="004B69B0">
            <w:pPr>
              <w:pStyle w:val="Pagrindinistekstas"/>
              <w:spacing w:after="0"/>
              <w:jc w:val="center"/>
              <w:rPr>
                <w:lang w:eastAsia="ar-SA"/>
              </w:rPr>
            </w:pPr>
            <w:r w:rsidRPr="006D4120">
              <w:rPr>
                <w:b/>
              </w:rPr>
              <w:t>Galimybės</w:t>
            </w:r>
          </w:p>
        </w:tc>
      </w:tr>
      <w:tr w:rsidR="00394DE3" w:rsidRPr="006D4120" w:rsidTr="004B69B0">
        <w:tc>
          <w:tcPr>
            <w:tcW w:w="9628" w:type="dxa"/>
          </w:tcPr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>Kūrybiškai modeliuoti ugdymo turinį, diegti naujoves.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>Įsitraukti į tarptautinius projektus.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>Plėsti švietimo pagalbos paslaugas vaikams, tėvams, mokytojams – įsteigti psichologo pareigybę.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 xml:space="preserve"> Įstaigoje kurti </w:t>
            </w:r>
            <w:r w:rsidRPr="006D4120">
              <w:rPr>
                <w:lang w:eastAsia="lt-LT"/>
              </w:rPr>
              <w:t>palankų mikroklimatą remiantis pagarbos, teisingumo, atsakomybės, sąžiningumo, atidos ir solidarumo principais.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>Aktyvinti darželio ir tėvų bendrystę.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 xml:space="preserve"> Stiprinti ir plėsti įstaigos ryšius su kitomis institucijomis ir socialiniais partneriais, organizuoti šeimų švietimą.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 xml:space="preserve">Pedagogams ir nepedagoginiam personalui plėtoti profesines ir asmenines kompetencijas.   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>Aprūpinti grupes ir specializuotus kabinetus inovatyviomis priemonėmis.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>Kurti lauko edukacines erdves ankstyvojo amžiaus vaikams.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6D4120">
              <w:t xml:space="preserve"> Organizuoti ugdymo procesą virtualiose ir netradicinėse edukacinėse aplinkose, naudoti informacines technologijas.</w:t>
            </w:r>
          </w:p>
        </w:tc>
      </w:tr>
      <w:tr w:rsidR="00394DE3" w:rsidRPr="002740A6" w:rsidTr="004B69B0">
        <w:tc>
          <w:tcPr>
            <w:tcW w:w="9628" w:type="dxa"/>
            <w:shd w:val="clear" w:color="auto" w:fill="F2F2F2" w:themeFill="background1" w:themeFillShade="F2"/>
          </w:tcPr>
          <w:p w:rsidR="00394DE3" w:rsidRPr="002740A6" w:rsidRDefault="00394DE3" w:rsidP="004B69B0">
            <w:pPr>
              <w:pStyle w:val="Pagrindinistekstas"/>
              <w:spacing w:after="0"/>
              <w:jc w:val="center"/>
              <w:rPr>
                <w:lang w:eastAsia="ar-SA"/>
              </w:rPr>
            </w:pPr>
            <w:r w:rsidRPr="00F567E8">
              <w:rPr>
                <w:b/>
              </w:rPr>
              <w:t>Grėsmės</w:t>
            </w:r>
          </w:p>
        </w:tc>
      </w:tr>
      <w:tr w:rsidR="00394DE3" w:rsidRPr="00871A03" w:rsidTr="004B69B0">
        <w:tc>
          <w:tcPr>
            <w:tcW w:w="9628" w:type="dxa"/>
          </w:tcPr>
          <w:p w:rsidR="00394DE3" w:rsidRPr="006D4120" w:rsidRDefault="00394DE3" w:rsidP="00394DE3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6D4120">
              <w:rPr>
                <w:lang w:eastAsia="lt-LT"/>
              </w:rPr>
              <w:t>Pasaulio politinė įtampa bei šalies ekonominė padėtis įtakoja švietimo įstaigų finansavimą.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6D4120">
              <w:rPr>
                <w:lang w:eastAsia="lt-LT"/>
              </w:rPr>
              <w:t>Mažėjantis vaikų gimstamumas, jaunų šeimų emigracija.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6D4120">
              <w:t>Šeimoje vaikams skiriama nepakankamai dėmesio ir bendravimo dėl didelio gyvenimo tempo ir tėvų užimtumo.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6D4120">
              <w:t>Šeimų nepasitikėjimas ugdymo įstaigos personalu, nepamatuoti reikalavimai ir lūkesčiai.</w:t>
            </w:r>
          </w:p>
          <w:p w:rsidR="00394DE3" w:rsidRPr="006D4120" w:rsidRDefault="00394DE3" w:rsidP="00394DE3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6D4120">
              <w:t>Prastėjanti vaikų ir suaugusių emocinė bei fizinė sveikata.</w:t>
            </w:r>
          </w:p>
          <w:p w:rsidR="00394DE3" w:rsidRPr="00871A03" w:rsidRDefault="00394DE3" w:rsidP="00394DE3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6D4120">
              <w:t>Savivaldybės lėšos neužtikrins visapusiško įstaigos ugdymo aplinkos atnaujinimo, ilgalaikio turto priežiūros.</w:t>
            </w:r>
          </w:p>
        </w:tc>
      </w:tr>
    </w:tbl>
    <w:p w:rsidR="00394DE3" w:rsidRPr="00394DE3" w:rsidRDefault="00394DE3" w:rsidP="00394D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94DE3" w:rsidRPr="00394DE3" w:rsidSect="002169B2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2DC"/>
    <w:multiLevelType w:val="hybridMultilevel"/>
    <w:tmpl w:val="5EF67C1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B58D2"/>
    <w:multiLevelType w:val="hybridMultilevel"/>
    <w:tmpl w:val="97DE877E"/>
    <w:lvl w:ilvl="0" w:tplc="0427000F">
      <w:start w:val="1"/>
      <w:numFmt w:val="decimal"/>
      <w:lvlText w:val="%1."/>
      <w:lvlJc w:val="left"/>
      <w:pPr>
        <w:ind w:left="1121" w:hanging="360"/>
      </w:pPr>
    </w:lvl>
    <w:lvl w:ilvl="1" w:tplc="04270019" w:tentative="1">
      <w:start w:val="1"/>
      <w:numFmt w:val="lowerLetter"/>
      <w:lvlText w:val="%2."/>
      <w:lvlJc w:val="left"/>
      <w:pPr>
        <w:ind w:left="1841" w:hanging="360"/>
      </w:pPr>
    </w:lvl>
    <w:lvl w:ilvl="2" w:tplc="0427001B" w:tentative="1">
      <w:start w:val="1"/>
      <w:numFmt w:val="lowerRoman"/>
      <w:lvlText w:val="%3."/>
      <w:lvlJc w:val="right"/>
      <w:pPr>
        <w:ind w:left="2561" w:hanging="180"/>
      </w:pPr>
    </w:lvl>
    <w:lvl w:ilvl="3" w:tplc="0427000F" w:tentative="1">
      <w:start w:val="1"/>
      <w:numFmt w:val="decimal"/>
      <w:lvlText w:val="%4."/>
      <w:lvlJc w:val="left"/>
      <w:pPr>
        <w:ind w:left="3281" w:hanging="360"/>
      </w:pPr>
    </w:lvl>
    <w:lvl w:ilvl="4" w:tplc="04270019" w:tentative="1">
      <w:start w:val="1"/>
      <w:numFmt w:val="lowerLetter"/>
      <w:lvlText w:val="%5."/>
      <w:lvlJc w:val="left"/>
      <w:pPr>
        <w:ind w:left="4001" w:hanging="360"/>
      </w:pPr>
    </w:lvl>
    <w:lvl w:ilvl="5" w:tplc="0427001B" w:tentative="1">
      <w:start w:val="1"/>
      <w:numFmt w:val="lowerRoman"/>
      <w:lvlText w:val="%6."/>
      <w:lvlJc w:val="right"/>
      <w:pPr>
        <w:ind w:left="4721" w:hanging="180"/>
      </w:pPr>
    </w:lvl>
    <w:lvl w:ilvl="6" w:tplc="0427000F" w:tentative="1">
      <w:start w:val="1"/>
      <w:numFmt w:val="decimal"/>
      <w:lvlText w:val="%7."/>
      <w:lvlJc w:val="left"/>
      <w:pPr>
        <w:ind w:left="5441" w:hanging="360"/>
      </w:pPr>
    </w:lvl>
    <w:lvl w:ilvl="7" w:tplc="04270019" w:tentative="1">
      <w:start w:val="1"/>
      <w:numFmt w:val="lowerLetter"/>
      <w:lvlText w:val="%8."/>
      <w:lvlJc w:val="left"/>
      <w:pPr>
        <w:ind w:left="6161" w:hanging="360"/>
      </w:pPr>
    </w:lvl>
    <w:lvl w:ilvl="8" w:tplc="0427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" w15:restartNumberingAfterBreak="0">
    <w:nsid w:val="55265AD9"/>
    <w:multiLevelType w:val="hybridMultilevel"/>
    <w:tmpl w:val="11EE505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60404"/>
    <w:multiLevelType w:val="hybridMultilevel"/>
    <w:tmpl w:val="747064F2"/>
    <w:lvl w:ilvl="0" w:tplc="0427000F">
      <w:start w:val="1"/>
      <w:numFmt w:val="decimal"/>
      <w:lvlText w:val="%1."/>
      <w:lvlJc w:val="left"/>
      <w:pPr>
        <w:ind w:left="983" w:hanging="360"/>
      </w:pPr>
    </w:lvl>
    <w:lvl w:ilvl="1" w:tplc="04270019" w:tentative="1">
      <w:start w:val="1"/>
      <w:numFmt w:val="lowerLetter"/>
      <w:lvlText w:val="%2."/>
      <w:lvlJc w:val="left"/>
      <w:pPr>
        <w:ind w:left="1703" w:hanging="360"/>
      </w:pPr>
    </w:lvl>
    <w:lvl w:ilvl="2" w:tplc="0427001B" w:tentative="1">
      <w:start w:val="1"/>
      <w:numFmt w:val="lowerRoman"/>
      <w:lvlText w:val="%3."/>
      <w:lvlJc w:val="right"/>
      <w:pPr>
        <w:ind w:left="2423" w:hanging="180"/>
      </w:pPr>
    </w:lvl>
    <w:lvl w:ilvl="3" w:tplc="0427000F" w:tentative="1">
      <w:start w:val="1"/>
      <w:numFmt w:val="decimal"/>
      <w:lvlText w:val="%4."/>
      <w:lvlJc w:val="left"/>
      <w:pPr>
        <w:ind w:left="3143" w:hanging="360"/>
      </w:pPr>
    </w:lvl>
    <w:lvl w:ilvl="4" w:tplc="04270019" w:tentative="1">
      <w:start w:val="1"/>
      <w:numFmt w:val="lowerLetter"/>
      <w:lvlText w:val="%5."/>
      <w:lvlJc w:val="left"/>
      <w:pPr>
        <w:ind w:left="3863" w:hanging="360"/>
      </w:pPr>
    </w:lvl>
    <w:lvl w:ilvl="5" w:tplc="0427001B" w:tentative="1">
      <w:start w:val="1"/>
      <w:numFmt w:val="lowerRoman"/>
      <w:lvlText w:val="%6."/>
      <w:lvlJc w:val="right"/>
      <w:pPr>
        <w:ind w:left="4583" w:hanging="180"/>
      </w:pPr>
    </w:lvl>
    <w:lvl w:ilvl="6" w:tplc="0427000F" w:tentative="1">
      <w:start w:val="1"/>
      <w:numFmt w:val="decimal"/>
      <w:lvlText w:val="%7."/>
      <w:lvlJc w:val="left"/>
      <w:pPr>
        <w:ind w:left="5303" w:hanging="360"/>
      </w:pPr>
    </w:lvl>
    <w:lvl w:ilvl="7" w:tplc="04270019" w:tentative="1">
      <w:start w:val="1"/>
      <w:numFmt w:val="lowerLetter"/>
      <w:lvlText w:val="%8."/>
      <w:lvlJc w:val="left"/>
      <w:pPr>
        <w:ind w:left="6023" w:hanging="360"/>
      </w:pPr>
    </w:lvl>
    <w:lvl w:ilvl="8" w:tplc="0427001B" w:tentative="1">
      <w:start w:val="1"/>
      <w:numFmt w:val="lowerRoman"/>
      <w:lvlText w:val="%9."/>
      <w:lvlJc w:val="right"/>
      <w:pPr>
        <w:ind w:left="674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E3"/>
    <w:rsid w:val="002169B2"/>
    <w:rsid w:val="00394DE3"/>
    <w:rsid w:val="003A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708"/>
  <w15:chartTrackingRefBased/>
  <w15:docId w15:val="{662D0C65-E2FE-493F-A9D0-80A182CD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394DE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394DE3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Lentelstinklelis">
    <w:name w:val="Table Grid"/>
    <w:basedOn w:val="prastojilentel"/>
    <w:uiPriority w:val="39"/>
    <w:rsid w:val="00394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94D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1675</Words>
  <Characters>955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1</cp:revision>
  <dcterms:created xsi:type="dcterms:W3CDTF">2025-10-01T12:41:00Z</dcterms:created>
  <dcterms:modified xsi:type="dcterms:W3CDTF">2025-10-01T12:43:00Z</dcterms:modified>
</cp:coreProperties>
</file>