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0881" w14:textId="77777777" w:rsidR="008214B3" w:rsidRPr="00596C25" w:rsidRDefault="008214B3">
      <w:pPr>
        <w:spacing w:line="1" w:lineRule="exact"/>
        <w:rPr>
          <w:rFonts w:ascii="Times New Roman" w:hAnsi="Times New Roman" w:cs="Times New Roman"/>
        </w:rPr>
      </w:pPr>
    </w:p>
    <w:p w14:paraId="7E835932" w14:textId="77777777" w:rsidR="007507C0" w:rsidRDefault="007507C0" w:rsidP="007507C0">
      <w:pPr>
        <w:pStyle w:val="Antrat1"/>
      </w:pPr>
      <w:r>
        <w:t>ŠIAULIŲ LOPŠELIS DARŽELIS RUGIAGĖLĖ</w:t>
      </w:r>
    </w:p>
    <w:p w14:paraId="1001D95D" w14:textId="77777777" w:rsidR="007507C0" w:rsidRDefault="007507C0" w:rsidP="007507C0"/>
    <w:p w14:paraId="31FC848D" w14:textId="77777777" w:rsidR="007507C0" w:rsidRDefault="007507C0" w:rsidP="007507C0">
      <w:pPr>
        <w:pStyle w:val="Pavadinimas"/>
        <w:jc w:val="left"/>
      </w:pPr>
    </w:p>
    <w:p w14:paraId="67CBC3D5" w14:textId="77777777" w:rsidR="000B7645" w:rsidRPr="00596C25" w:rsidRDefault="000B7645" w:rsidP="000B7645">
      <w:pPr>
        <w:jc w:val="center"/>
        <w:rPr>
          <w:rFonts w:ascii="Times New Roman" w:hAnsi="Times New Roman" w:cs="Times New Roman"/>
        </w:rPr>
      </w:pPr>
    </w:p>
    <w:p w14:paraId="0F24A4D7" w14:textId="051A6284" w:rsidR="008214B3" w:rsidRPr="00F10D73" w:rsidRDefault="00AF0354" w:rsidP="000B7645">
      <w:pPr>
        <w:jc w:val="center"/>
        <w:rPr>
          <w:rFonts w:ascii="Times New Roman" w:hAnsi="Times New Roman" w:cs="Times New Roman"/>
          <w:b/>
          <w:color w:val="auto"/>
        </w:rPr>
      </w:pPr>
      <w:r w:rsidRPr="00F10D73">
        <w:rPr>
          <w:rFonts w:ascii="Times New Roman" w:hAnsi="Times New Roman" w:cs="Times New Roman"/>
          <w:b/>
          <w:color w:val="auto"/>
        </w:rPr>
        <w:t>202</w:t>
      </w:r>
      <w:r w:rsidR="00B77491">
        <w:rPr>
          <w:rFonts w:ascii="Times New Roman" w:hAnsi="Times New Roman" w:cs="Times New Roman"/>
          <w:b/>
          <w:color w:val="auto"/>
        </w:rPr>
        <w:t>2</w:t>
      </w:r>
      <w:r w:rsidRPr="00F10D73">
        <w:rPr>
          <w:rFonts w:ascii="Times New Roman" w:hAnsi="Times New Roman" w:cs="Times New Roman"/>
          <w:b/>
          <w:color w:val="auto"/>
        </w:rPr>
        <w:t xml:space="preserve"> M. </w:t>
      </w:r>
      <w:r w:rsidR="00096DE7">
        <w:rPr>
          <w:rFonts w:ascii="Times New Roman" w:hAnsi="Times New Roman" w:cs="Times New Roman"/>
          <w:b/>
          <w:color w:val="auto"/>
        </w:rPr>
        <w:t xml:space="preserve"> </w:t>
      </w:r>
      <w:r w:rsidRPr="00F10D73">
        <w:rPr>
          <w:rFonts w:ascii="Times New Roman" w:hAnsi="Times New Roman" w:cs="Times New Roman"/>
          <w:b/>
          <w:color w:val="auto"/>
        </w:rPr>
        <w:t>FINANSINIŲ ATASKAITŲ RINKINIO</w:t>
      </w:r>
      <w:r w:rsidRPr="00F10D73">
        <w:rPr>
          <w:rFonts w:ascii="Times New Roman" w:hAnsi="Times New Roman" w:cs="Times New Roman"/>
          <w:b/>
          <w:color w:val="auto"/>
        </w:rPr>
        <w:br/>
        <w:t>AIŠKINAMASIS RAŠTAS</w:t>
      </w:r>
    </w:p>
    <w:p w14:paraId="0BD47326" w14:textId="77777777" w:rsidR="000B7645" w:rsidRPr="00596C25" w:rsidRDefault="000B7645" w:rsidP="000B7645">
      <w:pPr>
        <w:jc w:val="center"/>
        <w:rPr>
          <w:rFonts w:ascii="Times New Roman" w:hAnsi="Times New Roman" w:cs="Times New Roman"/>
        </w:rPr>
      </w:pPr>
    </w:p>
    <w:p w14:paraId="70521E44" w14:textId="77777777" w:rsidR="008214B3" w:rsidRPr="00D615A8" w:rsidRDefault="00AF0354" w:rsidP="009C4658">
      <w:pPr>
        <w:pStyle w:val="Pagrindinistekstas"/>
        <w:numPr>
          <w:ilvl w:val="0"/>
          <w:numId w:val="1"/>
        </w:numPr>
        <w:tabs>
          <w:tab w:val="left" w:pos="354"/>
        </w:tabs>
        <w:spacing w:after="140" w:line="360" w:lineRule="auto"/>
        <w:jc w:val="center"/>
        <w:rPr>
          <w:sz w:val="24"/>
          <w:szCs w:val="24"/>
        </w:rPr>
      </w:pPr>
      <w:bookmarkStart w:id="0" w:name="bookmark3"/>
      <w:bookmarkEnd w:id="0"/>
      <w:r w:rsidRPr="00D615A8">
        <w:rPr>
          <w:sz w:val="24"/>
          <w:szCs w:val="24"/>
        </w:rPr>
        <w:t>BENDROJI DALIS</w:t>
      </w:r>
    </w:p>
    <w:p w14:paraId="770CE28C" w14:textId="3F1291EC" w:rsidR="00CD733B" w:rsidRPr="00723546" w:rsidRDefault="00F10D73" w:rsidP="009C4658">
      <w:pPr>
        <w:spacing w:line="360" w:lineRule="auto"/>
        <w:ind w:firstLine="567"/>
        <w:jc w:val="both"/>
        <w:rPr>
          <w:rFonts w:ascii="Times New Roman" w:hAnsi="Times New Roman" w:cs="Times New Roman"/>
          <w:bCs/>
          <w:color w:val="auto"/>
        </w:rPr>
      </w:pPr>
      <w:r w:rsidRPr="00723546">
        <w:rPr>
          <w:rFonts w:ascii="Times New Roman" w:hAnsi="Times New Roman" w:cs="Times New Roman"/>
          <w:bCs/>
          <w:color w:val="auto"/>
        </w:rPr>
        <w:t>Šiaulių lopšelis-darželis "Rugiagėlė" Dainų g. 31, Šiauliai, LT-78236, el.p. rugiagele@splius.lt, įregistruotas Juridinių asmenų registre, kodas 190529495</w:t>
      </w:r>
      <w:bookmarkStart w:id="1" w:name="bookmark4"/>
      <w:bookmarkEnd w:id="1"/>
      <w:r w:rsidR="0078143C" w:rsidRPr="00723546">
        <w:rPr>
          <w:rFonts w:ascii="Times New Roman" w:hAnsi="Times New Roman" w:cs="Times New Roman"/>
          <w:color w:val="auto"/>
          <w:u w:val="single"/>
        </w:rPr>
        <w:t>.</w:t>
      </w:r>
    </w:p>
    <w:p w14:paraId="15C6C5E2" w14:textId="2CD522D4" w:rsidR="00CD733B" w:rsidRPr="00723546" w:rsidRDefault="00CD733B" w:rsidP="009C4658">
      <w:pPr>
        <w:spacing w:line="360" w:lineRule="auto"/>
        <w:ind w:firstLine="567"/>
        <w:jc w:val="both"/>
        <w:rPr>
          <w:rFonts w:ascii="Times New Roman" w:hAnsi="Times New Roman" w:cs="Times New Roman"/>
          <w:bCs/>
          <w:color w:val="auto"/>
        </w:rPr>
      </w:pPr>
      <w:r w:rsidRPr="00723546">
        <w:rPr>
          <w:rFonts w:ascii="Times New Roman" w:hAnsi="Times New Roman" w:cs="Times New Roman"/>
          <w:bCs/>
          <w:color w:val="auto"/>
        </w:rPr>
        <w:t>Šiaulių lopšelis-darželis "Rugiagėlė"-biudžetinė savivaldybės švietimo įstaiga. Lopšelio-darželio veiklos sritis - švietimas.</w:t>
      </w:r>
      <w:r w:rsidR="0078143C" w:rsidRPr="00723546">
        <w:rPr>
          <w:rFonts w:ascii="Times New Roman" w:hAnsi="Times New Roman" w:cs="Times New Roman"/>
          <w:bCs/>
          <w:color w:val="auto"/>
        </w:rPr>
        <w:t xml:space="preserve"> </w:t>
      </w:r>
      <w:r w:rsidRPr="00723546">
        <w:rPr>
          <w:rFonts w:ascii="Times New Roman" w:hAnsi="Times New Roman" w:cs="Times New Roman"/>
          <w:bCs/>
          <w:color w:val="auto"/>
        </w:rPr>
        <w:t>Pagrindinė vykdoma veikla: 851010 - Ikimokyklinio amžiaus vaikų ugdymas.</w:t>
      </w:r>
      <w:r w:rsidR="0078143C" w:rsidRPr="00723546">
        <w:rPr>
          <w:rFonts w:ascii="Times New Roman" w:hAnsi="Times New Roman" w:cs="Times New Roman"/>
          <w:bCs/>
          <w:color w:val="auto"/>
        </w:rPr>
        <w:t xml:space="preserve"> </w:t>
      </w:r>
      <w:r w:rsidRPr="00723546">
        <w:rPr>
          <w:rFonts w:ascii="Times New Roman" w:hAnsi="Times New Roman" w:cs="Times New Roman"/>
          <w:bCs/>
          <w:color w:val="auto"/>
        </w:rPr>
        <w:t>Vykdoma programa:  08 - Švietimo prieinamumo ir kokybės užtikrinimo programa.</w:t>
      </w:r>
    </w:p>
    <w:p w14:paraId="5B586C6E" w14:textId="4C4E1D03" w:rsidR="009C4658" w:rsidRDefault="00CD733B" w:rsidP="009C4658">
      <w:pPr>
        <w:spacing w:line="360" w:lineRule="auto"/>
        <w:rPr>
          <w:color w:val="auto"/>
        </w:rPr>
      </w:pPr>
      <w:r w:rsidRPr="00723546">
        <w:rPr>
          <w:rFonts w:ascii="Times New Roman" w:hAnsi="Times New Roman" w:cs="Times New Roman"/>
          <w:color w:val="auto"/>
        </w:rPr>
        <w:t>Šiaulių lopšelyje darželyje „Rugiagėlė“ 202</w:t>
      </w:r>
      <w:r w:rsidR="00B77491">
        <w:rPr>
          <w:rFonts w:ascii="Times New Roman" w:hAnsi="Times New Roman" w:cs="Times New Roman"/>
          <w:color w:val="auto"/>
        </w:rPr>
        <w:t>2</w:t>
      </w:r>
      <w:r w:rsidRPr="00723546">
        <w:rPr>
          <w:rFonts w:ascii="Times New Roman" w:hAnsi="Times New Roman" w:cs="Times New Roman"/>
          <w:color w:val="auto"/>
        </w:rPr>
        <w:t xml:space="preserve"> m. gruodžio 31 d. dirbo </w:t>
      </w:r>
      <w:r w:rsidR="00723546" w:rsidRPr="00723546">
        <w:rPr>
          <w:rFonts w:ascii="Times New Roman" w:hAnsi="Times New Roman" w:cs="Times New Roman"/>
          <w:color w:val="auto"/>
        </w:rPr>
        <w:t>6</w:t>
      </w:r>
      <w:r w:rsidR="00B77491">
        <w:rPr>
          <w:rFonts w:ascii="Times New Roman" w:hAnsi="Times New Roman" w:cs="Times New Roman"/>
          <w:color w:val="auto"/>
        </w:rPr>
        <w:t>4</w:t>
      </w:r>
      <w:r w:rsidRPr="00723546">
        <w:rPr>
          <w:rFonts w:ascii="Times New Roman" w:hAnsi="Times New Roman" w:cs="Times New Roman"/>
          <w:color w:val="auto"/>
        </w:rPr>
        <w:t xml:space="preserve"> darbuotojai</w:t>
      </w:r>
      <w:r w:rsidRPr="00723546">
        <w:rPr>
          <w:color w:val="auto"/>
        </w:rPr>
        <w:t>.</w:t>
      </w:r>
    </w:p>
    <w:p w14:paraId="44382A0C" w14:textId="203BBAF0" w:rsidR="009C4658" w:rsidRPr="009C4658" w:rsidRDefault="009C4658" w:rsidP="009C4658">
      <w:pPr>
        <w:spacing w:line="360" w:lineRule="auto"/>
        <w:rPr>
          <w:rFonts w:ascii="Times New Roman" w:hAnsi="Times New Roman" w:cs="Times New Roman"/>
          <w:color w:val="auto"/>
        </w:rPr>
      </w:pPr>
      <w:r w:rsidRPr="009C4658">
        <w:rPr>
          <w:rFonts w:ascii="Times New Roman" w:hAnsi="Times New Roman" w:cs="Times New Roman"/>
        </w:rPr>
        <w:t>202</w:t>
      </w:r>
      <w:r w:rsidR="00B77491">
        <w:rPr>
          <w:rFonts w:ascii="Times New Roman" w:hAnsi="Times New Roman" w:cs="Times New Roman"/>
        </w:rPr>
        <w:t>2</w:t>
      </w:r>
      <w:r w:rsidRPr="009C4658">
        <w:rPr>
          <w:rFonts w:ascii="Times New Roman" w:hAnsi="Times New Roman" w:cs="Times New Roman"/>
        </w:rPr>
        <w:t xml:space="preserve"> m. gruodžio 31 d. įstaigoje buvo 13 grupių, jas lankė 215 ugdytinių.</w:t>
      </w:r>
    </w:p>
    <w:p w14:paraId="4F479253" w14:textId="07C55395" w:rsidR="00D615A8" w:rsidRDefault="00D615A8" w:rsidP="0094327C">
      <w:pPr>
        <w:spacing w:line="360" w:lineRule="auto"/>
        <w:jc w:val="both"/>
      </w:pPr>
    </w:p>
    <w:p w14:paraId="60C34EF8" w14:textId="77777777" w:rsidR="00D615A8" w:rsidRDefault="00D615A8" w:rsidP="00D615A8">
      <w:pPr>
        <w:pStyle w:val="Pagrindinistekstas"/>
        <w:numPr>
          <w:ilvl w:val="0"/>
          <w:numId w:val="1"/>
        </w:numPr>
        <w:tabs>
          <w:tab w:val="left" w:pos="363"/>
        </w:tabs>
        <w:spacing w:after="0" w:line="396" w:lineRule="auto"/>
        <w:jc w:val="center"/>
        <w:rPr>
          <w:sz w:val="24"/>
          <w:szCs w:val="24"/>
        </w:rPr>
      </w:pPr>
      <w:r w:rsidRPr="00596C25">
        <w:rPr>
          <w:sz w:val="24"/>
          <w:szCs w:val="24"/>
        </w:rPr>
        <w:t>APSKAITOS POLITIKA</w:t>
      </w:r>
    </w:p>
    <w:p w14:paraId="3FB96180"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2" w:name="_Toc333413247"/>
      <w:r w:rsidRPr="00F221FB">
        <w:rPr>
          <w:bCs/>
          <w:szCs w:val="24"/>
        </w:rPr>
        <w:t>Apskaitos politikos taikymas</w:t>
      </w:r>
      <w:bookmarkEnd w:id="2"/>
    </w:p>
    <w:p w14:paraId="45DE4A6F"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7BDA637B" w14:textId="17D4B5D2"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w:t>
      </w:r>
      <w:r w:rsidR="00FA682F">
        <w:rPr>
          <w:rFonts w:ascii="Times New Roman" w:hAnsi="Times New Roman" w:cs="Times New Roman"/>
        </w:rPr>
        <w:t>Apskaitos</w:t>
      </w:r>
      <w:r w:rsidRPr="00F221FB">
        <w:rPr>
          <w:rFonts w:ascii="Times New Roman" w:hAnsi="Times New Roman" w:cs="Times New Roman"/>
        </w:rPr>
        <w:t xml:space="preserve"> centro ir įstaigų, kurių buhalterinė apskaita yra tvarkoma centralizuotai Š</w:t>
      </w:r>
      <w:r w:rsidR="00B77491">
        <w:rPr>
          <w:rFonts w:ascii="Times New Roman" w:hAnsi="Times New Roman" w:cs="Times New Roman"/>
        </w:rPr>
        <w:t>iaulių apskaitos</w:t>
      </w:r>
      <w:r w:rsidRPr="00F221FB">
        <w:rPr>
          <w:rFonts w:ascii="Times New Roman" w:hAnsi="Times New Roman" w:cs="Times New Roman"/>
        </w:rPr>
        <w:t xml:space="preserve"> centro, apskaitos politika parengta Lietuvos Respublikos viešojo sektoriaus atskaitomybės įstatymu, Viešojo sektoriaus apskaitos ir finansinės atskaitomybės standartais (toliau – VSAFAS).</w:t>
      </w:r>
    </w:p>
    <w:p w14:paraId="042759C0" w14:textId="53C206CC"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w:t>
      </w:r>
      <w:r w:rsidR="00FA682F">
        <w:rPr>
          <w:rFonts w:ascii="Times New Roman" w:hAnsi="Times New Roman" w:cs="Times New Roman"/>
        </w:rPr>
        <w:t>Apskaitos</w:t>
      </w:r>
      <w:r w:rsidRPr="00F221FB">
        <w:rPr>
          <w:rFonts w:ascii="Times New Roman" w:hAnsi="Times New Roman" w:cs="Times New Roman"/>
        </w:rPr>
        <w:t xml:space="preserve"> centras ir įstaigos, kurių buhalterinė apskaita yra tvarkoma centralizuotai Š</w:t>
      </w:r>
      <w:r w:rsidR="00B77491">
        <w:rPr>
          <w:rFonts w:ascii="Times New Roman" w:hAnsi="Times New Roman" w:cs="Times New Roman"/>
        </w:rPr>
        <w:t>iaulių apskaitos</w:t>
      </w:r>
      <w:r w:rsidRPr="00F221FB">
        <w:rPr>
          <w:rFonts w:ascii="Times New Roman" w:hAnsi="Times New Roman" w:cs="Times New Roman"/>
        </w:rPr>
        <w:t xml:space="preserve"> centro, taiko tokią apskaitos politiką, kuri užtikrina, kad apskaitos duomenys atitiktų kiekvieno taikytino VSAFAS reikalavimus. Jeigu nėra konkretaus VSAFAS reikalavimo, vadovaujamasi bendraisiais apskaitos principais, nustatytais 1-ajame viešojo sektoriaus apskaitos ir finansinės atskaitomybės standarte „Informacijos pateikimas finansinių ataskaitų rinkinyje“ (toliau – 1-asis VSAFAS). </w:t>
      </w:r>
    </w:p>
    <w:p w14:paraId="74AADC29" w14:textId="77777777"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Šiame apskaitos vadove pateikta apskaitos politika, ūkinių įvykių ir ūkinių operacijų registravimo tvarka užtikrina, kad finansinėse ataskaitose pateikiama informacija yra:</w:t>
      </w:r>
    </w:p>
    <w:p w14:paraId="59CD00B0" w14:textId="77777777" w:rsidR="00D615A8" w:rsidRPr="00F221FB" w:rsidRDefault="00D615A8" w:rsidP="00D615A8">
      <w:pPr>
        <w:widowControl/>
        <w:numPr>
          <w:ilvl w:val="1"/>
          <w:numId w:val="6"/>
        </w:numPr>
        <w:tabs>
          <w:tab w:val="clear" w:pos="900"/>
          <w:tab w:val="num" w:pos="0"/>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svarbi vartotojų sprendimams priimti; </w:t>
      </w:r>
    </w:p>
    <w:p w14:paraId="28A03A14" w14:textId="77777777" w:rsidR="00D615A8" w:rsidRPr="00F221FB" w:rsidRDefault="00D615A8" w:rsidP="00D615A8">
      <w:pPr>
        <w:widowControl/>
        <w:numPr>
          <w:ilvl w:val="1"/>
          <w:numId w:val="6"/>
        </w:numPr>
        <w:tabs>
          <w:tab w:val="clear" w:pos="900"/>
          <w:tab w:val="num" w:pos="0"/>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patikima, nes:</w:t>
      </w:r>
    </w:p>
    <w:p w14:paraId="25E0D873" w14:textId="77777777" w:rsidR="00D615A8" w:rsidRPr="00F221FB" w:rsidRDefault="00D615A8" w:rsidP="00D615A8">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teisingai nurodo finansinius rezultatus, finansinę būklę ir pinigų srautus; </w:t>
      </w:r>
    </w:p>
    <w:p w14:paraId="3DDC7CAF" w14:textId="77777777" w:rsidR="00D615A8" w:rsidRPr="00F221FB" w:rsidRDefault="00D615A8" w:rsidP="00D615A8">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parodo ūkinių įvykių ir ūkinių operacijų ekonominę prasmę, ne vien teisinę formą;</w:t>
      </w:r>
    </w:p>
    <w:p w14:paraId="4EA8154C" w14:textId="77777777" w:rsidR="00D615A8" w:rsidRPr="00F221FB" w:rsidRDefault="00D615A8" w:rsidP="00D615A8">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yra nešališka, netendencinga;</w:t>
      </w:r>
    </w:p>
    <w:p w14:paraId="2145E8A4" w14:textId="77777777" w:rsidR="00D615A8" w:rsidRPr="00F221FB" w:rsidRDefault="00D615A8" w:rsidP="00D615A8">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apdairiai pateikta (atsargumo principas);</w:t>
      </w:r>
    </w:p>
    <w:p w14:paraId="11FAA1DD" w14:textId="77777777" w:rsidR="00D615A8" w:rsidRPr="00F221FB" w:rsidRDefault="00D615A8" w:rsidP="00D615A8">
      <w:pPr>
        <w:widowControl/>
        <w:numPr>
          <w:ilvl w:val="1"/>
          <w:numId w:val="6"/>
        </w:numPr>
        <w:tabs>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visais reikšmingais atvejais išsami. </w:t>
      </w:r>
    </w:p>
    <w:p w14:paraId="57205D4C" w14:textId="77777777"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Pasirinktą apskaitos politika taikoma nuolat. </w:t>
      </w:r>
    </w:p>
    <w:p w14:paraId="0FA8076D" w14:textId="77777777"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 xml:space="preserve">Apskaitos politika keičiama tik vadovaujantis 7-uoju viešojo sektoriaus apskaitos ir finansinės atskaitomybės standartu „Apskaitos politikos, apskaitinių įverčių keitimas ir klaidų taisymas“ (toliau – 7-asis VSAFAS) ir taikoma vienodai visiems finansinių ataskaitų straipsniams, kuriems turi įtakos apskaitos politikos keitimas. </w:t>
      </w:r>
    </w:p>
    <w:p w14:paraId="3C3199C5" w14:textId="77777777" w:rsidR="00D615A8" w:rsidRPr="00F221FB" w:rsidRDefault="00D615A8" w:rsidP="00D615A8">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Apskaitos politika apima ūkinių operacijų ir įvykių pripažinimo, įvertinimo ir apskaitos principus, metodus ir taisykles.</w:t>
      </w:r>
    </w:p>
    <w:p w14:paraId="55E4E4BF" w14:textId="6744B4F5" w:rsidR="00D615A8" w:rsidRPr="00F221FB" w:rsidRDefault="00D615A8" w:rsidP="00D615A8">
      <w:pPr>
        <w:widowControl/>
        <w:numPr>
          <w:ilvl w:val="0"/>
          <w:numId w:val="6"/>
        </w:numPr>
        <w:tabs>
          <w:tab w:val="left" w:pos="90"/>
          <w:tab w:val="num" w:pos="142"/>
          <w:tab w:val="left" w:pos="1134"/>
          <w:tab w:val="left" w:pos="2552"/>
        </w:tabs>
        <w:suppressAutoHyphens/>
        <w:autoSpaceDE w:val="0"/>
        <w:spacing w:before="25" w:after="25" w:line="300" w:lineRule="auto"/>
        <w:ind w:firstLine="567"/>
        <w:jc w:val="both"/>
        <w:rPr>
          <w:rFonts w:ascii="Times New Roman" w:hAnsi="Times New Roman" w:cs="Times New Roman"/>
          <w:strike/>
        </w:rPr>
      </w:pPr>
      <w:r w:rsidRPr="00F221FB">
        <w:rPr>
          <w:rFonts w:ascii="Times New Roman" w:hAnsi="Times New Roman" w:cs="Times New Roman"/>
        </w:rPr>
        <w:t xml:space="preserve">Veiklai vykdyti įsigytas nematerialusis, ilgalaikis ir trumpalaikis turtas į apskaitą turi būti įtraukti kartu su pridėtinės vertės mokesčiu, nes Šiaulių </w:t>
      </w:r>
      <w:r w:rsidR="00FA682F">
        <w:rPr>
          <w:rFonts w:ascii="Times New Roman" w:hAnsi="Times New Roman" w:cs="Times New Roman"/>
        </w:rPr>
        <w:t>Apskaitos</w:t>
      </w:r>
      <w:r w:rsidRPr="00F221FB">
        <w:rPr>
          <w:rFonts w:ascii="Times New Roman" w:hAnsi="Times New Roman" w:cs="Times New Roman"/>
        </w:rPr>
        <w:t xml:space="preserve"> centras ir įstaigos, kurių buhalterinė apskaita yra tvarkoma centralizuotai Š</w:t>
      </w:r>
      <w:r w:rsidR="00B77491">
        <w:rPr>
          <w:rFonts w:ascii="Times New Roman" w:hAnsi="Times New Roman" w:cs="Times New Roman"/>
        </w:rPr>
        <w:t>iaulių apskaitos</w:t>
      </w:r>
      <w:r w:rsidRPr="00F221FB">
        <w:rPr>
          <w:rFonts w:ascii="Times New Roman" w:hAnsi="Times New Roman" w:cs="Times New Roman"/>
        </w:rPr>
        <w:t xml:space="preserve"> centro, nėra pridėtinės vertės mokesčio mokėtojai.</w:t>
      </w:r>
    </w:p>
    <w:p w14:paraId="4928467B" w14:textId="77777777" w:rsidR="00D615A8" w:rsidRPr="00F221FB" w:rsidRDefault="00D615A8" w:rsidP="00D615A8">
      <w:pPr>
        <w:tabs>
          <w:tab w:val="left" w:pos="90"/>
          <w:tab w:val="left" w:pos="1134"/>
          <w:tab w:val="left" w:pos="2552"/>
        </w:tabs>
        <w:suppressAutoHyphens/>
        <w:autoSpaceDE w:val="0"/>
        <w:spacing w:before="25" w:after="25" w:line="300" w:lineRule="auto"/>
        <w:ind w:left="567"/>
        <w:jc w:val="both"/>
        <w:rPr>
          <w:rFonts w:ascii="Times New Roman" w:hAnsi="Times New Roman" w:cs="Times New Roman"/>
          <w:strike/>
        </w:rPr>
      </w:pPr>
    </w:p>
    <w:p w14:paraId="2924C762"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3" w:name="_Toc333413248"/>
      <w:r w:rsidRPr="00F221FB">
        <w:rPr>
          <w:bCs/>
          <w:szCs w:val="24"/>
        </w:rPr>
        <w:t>Bendrieji apskaitos principai, metodai ir taisyklės</w:t>
      </w:r>
      <w:bookmarkEnd w:id="3"/>
    </w:p>
    <w:p w14:paraId="0301C742"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7645DB7B"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Tvarkant apskaitą ir sudarant finansines ataskaitas, yra vadovaujamasi VSAFAS. Ūkinės operacijos ir įvykiai registruojami apskaitoje ir finansinių ataskaitų rinkinys rengiamas taikant šiuos bendruosius apskaitos principus: </w:t>
      </w:r>
    </w:p>
    <w:p w14:paraId="7101F9D7"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kaupimo; </w:t>
      </w:r>
    </w:p>
    <w:p w14:paraId="73DA9D1F"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subjekto; </w:t>
      </w:r>
    </w:p>
    <w:p w14:paraId="24CA9D62"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veiklos tęstinumo; </w:t>
      </w:r>
    </w:p>
    <w:p w14:paraId="0C047A78"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periodiškumo; </w:t>
      </w:r>
    </w:p>
    <w:p w14:paraId="22DAF41C"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pastovumo; </w:t>
      </w:r>
    </w:p>
    <w:p w14:paraId="44D39796"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piniginio mato; </w:t>
      </w:r>
    </w:p>
    <w:p w14:paraId="046B1EED"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palyginimo; </w:t>
      </w:r>
    </w:p>
    <w:p w14:paraId="1C8E1DE0"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atsargumo; </w:t>
      </w:r>
    </w:p>
    <w:p w14:paraId="131CE18F" w14:textId="77777777" w:rsidR="00D615A8" w:rsidRPr="00F221FB" w:rsidRDefault="00D615A8" w:rsidP="00D615A8">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neutralumo; </w:t>
      </w:r>
    </w:p>
    <w:p w14:paraId="5605F3DA" w14:textId="77777777" w:rsidR="00D615A8" w:rsidRPr="00F221FB" w:rsidRDefault="00D615A8" w:rsidP="00D615A8">
      <w:pPr>
        <w:widowControl/>
        <w:numPr>
          <w:ilvl w:val="1"/>
          <w:numId w:val="6"/>
        </w:numPr>
        <w:tabs>
          <w:tab w:val="clear" w:pos="900"/>
          <w:tab w:val="left" w:pos="1260"/>
          <w:tab w:val="left" w:pos="1418"/>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turinio viršenybės prieš formą.</w:t>
      </w:r>
    </w:p>
    <w:p w14:paraId="3D68E84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Sudarant biudžeto vykdymo ataskaitų rinkinį, vadovaujamasi šiais bendraisiais apskaitos principais:</w:t>
      </w:r>
    </w:p>
    <w:p w14:paraId="7CA3F62F"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pinigų; </w:t>
      </w:r>
    </w:p>
    <w:p w14:paraId="392855B9"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subjekto; </w:t>
      </w:r>
    </w:p>
    <w:p w14:paraId="5B6D5C5E"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periodiškumo; </w:t>
      </w:r>
    </w:p>
    <w:p w14:paraId="0D7D6AE7"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pastovumo; </w:t>
      </w:r>
    </w:p>
    <w:p w14:paraId="1F7AD0D9"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piniginio mato.</w:t>
      </w:r>
    </w:p>
    <w:p w14:paraId="45AADFC3" w14:textId="266FD4DF"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Pagal subjekto principą Šiaulių </w:t>
      </w:r>
      <w:r w:rsidR="00FA682F">
        <w:rPr>
          <w:rFonts w:ascii="Times New Roman" w:hAnsi="Times New Roman" w:cs="Times New Roman"/>
        </w:rPr>
        <w:t>Apskaitos</w:t>
      </w:r>
      <w:r w:rsidRPr="00F221FB">
        <w:rPr>
          <w:rFonts w:ascii="Times New Roman" w:hAnsi="Times New Roman" w:cs="Times New Roman"/>
        </w:rPr>
        <w:t xml:space="preserve"> centras ir įstaigos, kurių buhalterinė apskaita yra tvarkoma centralizuotai Š</w:t>
      </w:r>
      <w:r w:rsidR="00B77491">
        <w:rPr>
          <w:rFonts w:ascii="Times New Roman" w:hAnsi="Times New Roman" w:cs="Times New Roman"/>
        </w:rPr>
        <w:t>iaulių apskaitos</w:t>
      </w:r>
      <w:r w:rsidRPr="00F221FB">
        <w:rPr>
          <w:rFonts w:ascii="Times New Roman" w:hAnsi="Times New Roman" w:cs="Times New Roman"/>
        </w:rPr>
        <w:t xml:space="preserve"> centro, yra laikomi atskiru apskaitos vienetu: atskirai tvarko apskaitą, sudaro ir teikia atskirus finansinių ataskaitų ir biudžeto vykdymo ataskaitų rinkinius. Šiaulių </w:t>
      </w:r>
      <w:r w:rsidR="00FA682F">
        <w:rPr>
          <w:rFonts w:ascii="Times New Roman" w:hAnsi="Times New Roman" w:cs="Times New Roman"/>
        </w:rPr>
        <w:t>Apskaitos</w:t>
      </w:r>
      <w:r w:rsidRPr="00F221FB">
        <w:rPr>
          <w:rFonts w:ascii="Times New Roman" w:hAnsi="Times New Roman" w:cs="Times New Roman"/>
        </w:rPr>
        <w:t xml:space="preserve"> centro ir įstaigų, kurių buhalterinė apskaita yra tvarkoma centralizuotai Š</w:t>
      </w:r>
      <w:r w:rsidR="00B77491">
        <w:rPr>
          <w:rFonts w:ascii="Times New Roman" w:hAnsi="Times New Roman" w:cs="Times New Roman"/>
        </w:rPr>
        <w:t>iaulių apskaitos</w:t>
      </w:r>
      <w:r w:rsidRPr="00F221FB">
        <w:rPr>
          <w:rFonts w:ascii="Times New Roman" w:hAnsi="Times New Roman" w:cs="Times New Roman"/>
        </w:rPr>
        <w:t xml:space="preserve"> centro, apskaitoje registruojamas įstaigų nuosavas, patikėjimo teise valdomas, naudojamas ir disponuojamas valstybės turtas, finansavimo sumos ir įsipareigojimai, pajamos ir sąnaudos. Turtas, </w:t>
      </w:r>
      <w:r w:rsidRPr="00F221FB">
        <w:rPr>
          <w:rFonts w:ascii="Times New Roman" w:hAnsi="Times New Roman" w:cs="Times New Roman"/>
        </w:rPr>
        <w:lastRenderedPageBreak/>
        <w:t xml:space="preserve">valdomas ir naudojamas kitomis teisėmis (pavyzdžiui, panaudos, nuomos), registruojamas nebalansinėse sąskaitose. </w:t>
      </w:r>
    </w:p>
    <w:p w14:paraId="475707E4" w14:textId="2DC40598"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w:t>
      </w:r>
      <w:r w:rsidR="00FA682F">
        <w:rPr>
          <w:rFonts w:ascii="Times New Roman" w:hAnsi="Times New Roman" w:cs="Times New Roman"/>
        </w:rPr>
        <w:t>Apskaitos</w:t>
      </w:r>
      <w:r w:rsidRPr="00F221FB">
        <w:rPr>
          <w:rFonts w:ascii="Times New Roman" w:hAnsi="Times New Roman" w:cs="Times New Roman"/>
        </w:rPr>
        <w:t xml:space="preserve"> centrui ir įstaigoms, kurių buhalterinė apskaita yra tvarkoma centralizuotai Švietimo centro, leidžiamas vykdyti ūkines operacijas nustato teisės aktai. VSAFAS nustato faktiškai įvykusių ūkinių operacijų registravimo apskaitoje metodus ir taisykles. Pagal turinio viršenybės prieš formą principą apskaitoje ūkiniai įvykiai ir ūkinės operacijos vertinami ir pripažįstami pagal jų ekonominę prasmę ir turinį, nepriklausomai nuo to, ar tokią ūkinę operaciją vykdyti ir (arba) sandorį sudaryti leidžia Šiaulių </w:t>
      </w:r>
      <w:r w:rsidR="00FA682F">
        <w:rPr>
          <w:rFonts w:ascii="Times New Roman" w:hAnsi="Times New Roman" w:cs="Times New Roman"/>
        </w:rPr>
        <w:t>Apskaitos</w:t>
      </w:r>
      <w:r w:rsidRPr="00F221FB">
        <w:rPr>
          <w:rFonts w:ascii="Times New Roman" w:hAnsi="Times New Roman" w:cs="Times New Roman"/>
        </w:rPr>
        <w:t xml:space="preserve"> centro ir įstaigų, kurių buhalterinė apskaita yra tvarkoma centralizuotai Š</w:t>
      </w:r>
      <w:r w:rsidR="00B77491">
        <w:rPr>
          <w:rFonts w:ascii="Times New Roman" w:hAnsi="Times New Roman" w:cs="Times New Roman"/>
        </w:rPr>
        <w:t>iaulių apskaitos</w:t>
      </w:r>
      <w:r w:rsidRPr="00F221FB">
        <w:rPr>
          <w:rFonts w:ascii="Times New Roman" w:hAnsi="Times New Roman" w:cs="Times New Roman"/>
        </w:rPr>
        <w:t xml:space="preserve"> centro, veiklą reglamentuojantys teisės aktai. </w:t>
      </w:r>
    </w:p>
    <w:p w14:paraId="70D69DAD" w14:textId="1D9753A4"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color w:val="FF0000"/>
        </w:rPr>
      </w:pPr>
      <w:r w:rsidRPr="00F221FB">
        <w:rPr>
          <w:rFonts w:ascii="Times New Roman" w:hAnsi="Times New Roman" w:cs="Times New Roman"/>
        </w:rPr>
        <w:t xml:space="preserve">Visos ūkinės operacijos ir įvykiai registruojami sąskaitų plano sąskaitose taikant apskaitos politiką, parengtą pagal VSAFAS reikalavimus (nurodytus principus, metodus ir taisykles) atskiroms ūkinėms operacijoms ir įvykiams, finansinių ataskaitų elementams arba straipsniams ir apskaitos procedūroms. Šiaulių </w:t>
      </w:r>
      <w:r w:rsidR="00FA682F">
        <w:rPr>
          <w:rFonts w:ascii="Times New Roman" w:hAnsi="Times New Roman" w:cs="Times New Roman"/>
        </w:rPr>
        <w:t>Apskaitos</w:t>
      </w:r>
      <w:r w:rsidRPr="00F221FB">
        <w:rPr>
          <w:rFonts w:ascii="Times New Roman" w:hAnsi="Times New Roman" w:cs="Times New Roman"/>
        </w:rPr>
        <w:t xml:space="preserve"> centras ir įstaigos, kurių buhalterinė apskaita yra tvarkoma centralizuotai Š</w:t>
      </w:r>
      <w:r w:rsidR="00B77491">
        <w:rPr>
          <w:rFonts w:ascii="Times New Roman" w:hAnsi="Times New Roman" w:cs="Times New Roman"/>
        </w:rPr>
        <w:t>iaulių apskaitos</w:t>
      </w:r>
      <w:r w:rsidRPr="00F221FB">
        <w:rPr>
          <w:rFonts w:ascii="Times New Roman" w:hAnsi="Times New Roman" w:cs="Times New Roman"/>
        </w:rPr>
        <w:t xml:space="preserve"> centro. </w:t>
      </w:r>
    </w:p>
    <w:p w14:paraId="746BEC9B"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4" w:name="_Toc333413249"/>
      <w:r w:rsidRPr="00F221FB">
        <w:rPr>
          <w:bCs/>
          <w:szCs w:val="24"/>
        </w:rPr>
        <w:t>Nematerialusis turtas</w:t>
      </w:r>
      <w:bookmarkEnd w:id="4"/>
    </w:p>
    <w:p w14:paraId="6B60F2C3"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014E17CF"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Nematerialiojo turto apskaitos politika parengta vadovaujantis 13-ajame  apskaitos ir finansinės atskaitomybės standarte „Nematerialusis turtas“ (toliau – 13-asis VSAFAS), o nematerialiojo turto nuvertėjimo apskaičiavimo ir apskaitos metodai bei taisyklės – 22-ajame viešojo sektoriaus apskaitos ir finansinės atskaitomybės standarte „Turto nuvertėjimas“, (toliau – 22-asis VSAFAS) nustatyta tvarka.</w:t>
      </w:r>
    </w:p>
    <w:p w14:paraId="2BF40225"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Nematerialusis turtas yra pripažįstamas, jei atitinka 13-ajame VSAFAS pateiktą sąvoką ir nematerialiajam turtui nustatytus kriterijus.</w:t>
      </w:r>
    </w:p>
    <w:p w14:paraId="4B0303C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w:t>
      </w:r>
    </w:p>
    <w:p w14:paraId="4DB4F9CB"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Išankstiniai apmokėjimai už nematerialųjį turtą apskaitoje registruojami nematerialiojo turto sąskaitose.</w:t>
      </w:r>
    </w:p>
    <w:p w14:paraId="32DFB2B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Po pirminio pripažinimo nematerialusis turtas, kurio naudingo tarnavimo laikas ribotas, finansinėse ataskaitose yra parodomas įsigijimo savikaina, atėmus sukauptą amortizaciją ir nuvertėjimą, jei jis yra.</w:t>
      </w:r>
    </w:p>
    <w:p w14:paraId="4AD80BBE"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Nematerialiojo turto amortizuojamoji vertė yra nuosekliai paskirstoma per visą nustatytą turto naudingo tarnavimo laiką tiesiogiai proporcingu metodu. Tam tikro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5D475C20"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Nematerialiojo turto naudingo tarnavimo laikas, nustatomas atsižvelgiant į sutartis ar kitus sandorius, neturi būti ilgesnis už šių sandorių galiojimo laikotarpį. Kitam nematerialiajam turtui </w:t>
      </w:r>
      <w:r w:rsidRPr="00F221FB">
        <w:rPr>
          <w:rFonts w:ascii="Times New Roman" w:hAnsi="Times New Roman" w:cs="Times New Roman"/>
        </w:rPr>
        <w:lastRenderedPageBreak/>
        <w:t xml:space="preserve">taikomas nematerialiojo turto amortizacijos normatyvus, patvirtintus Šiaulių miesto savivaldybės tarybos (1 lentelė). </w:t>
      </w:r>
    </w:p>
    <w:p w14:paraId="15A62B3E" w14:textId="77777777" w:rsidR="00D615A8" w:rsidRPr="00F221FB" w:rsidRDefault="00D615A8" w:rsidP="00D615A8">
      <w:pPr>
        <w:tabs>
          <w:tab w:val="left" w:pos="1701"/>
          <w:tab w:val="left" w:pos="2552"/>
        </w:tabs>
        <w:spacing w:before="25" w:after="25" w:line="300" w:lineRule="auto"/>
        <w:ind w:left="360"/>
        <w:jc w:val="right"/>
        <w:rPr>
          <w:rFonts w:ascii="Times New Roman" w:hAnsi="Times New Roman" w:cs="Times New Roman"/>
        </w:rPr>
      </w:pPr>
      <w:r w:rsidRPr="00F221FB">
        <w:rPr>
          <w:rFonts w:ascii="Times New Roman" w:hAnsi="Times New Roman" w:cs="Times New Roman"/>
        </w:rPr>
        <w:tab/>
      </w:r>
      <w:r w:rsidRPr="00F221FB">
        <w:rPr>
          <w:rFonts w:ascii="Times New Roman" w:hAnsi="Times New Roman" w:cs="Times New Roman"/>
        </w:rPr>
        <w:tab/>
      </w:r>
      <w:r w:rsidRPr="00F221FB">
        <w:rPr>
          <w:rFonts w:ascii="Times New Roman" w:hAnsi="Times New Roman" w:cs="Times New Roman"/>
        </w:rPr>
        <w:tab/>
      </w:r>
      <w:r w:rsidRPr="00F221FB">
        <w:rPr>
          <w:rFonts w:ascii="Times New Roman" w:hAnsi="Times New Roman" w:cs="Times New Roman"/>
        </w:rPr>
        <w:tab/>
      </w:r>
      <w:r w:rsidRPr="00F221FB">
        <w:rPr>
          <w:rFonts w:ascii="Times New Roman" w:hAnsi="Times New Roman" w:cs="Times New Roman"/>
        </w:rPr>
        <w:tab/>
      </w:r>
      <w:r w:rsidRPr="00F221FB">
        <w:rPr>
          <w:rFonts w:ascii="Times New Roman" w:hAnsi="Times New Roman" w:cs="Times New Roman"/>
        </w:rPr>
        <w:tab/>
      </w:r>
      <w:r w:rsidRPr="00F221FB">
        <w:rPr>
          <w:rFonts w:ascii="Times New Roman" w:hAnsi="Times New Roman" w:cs="Times New Roman"/>
        </w:rPr>
        <w:tab/>
        <w:t>1 lentelė</w:t>
      </w:r>
    </w:p>
    <w:p w14:paraId="22D5A76B" w14:textId="77777777" w:rsidR="00D615A8" w:rsidRPr="00F221FB" w:rsidRDefault="00D615A8" w:rsidP="00D615A8">
      <w:pPr>
        <w:tabs>
          <w:tab w:val="left" w:pos="1701"/>
          <w:tab w:val="left" w:pos="2552"/>
        </w:tabs>
        <w:spacing w:before="25" w:after="25" w:line="300" w:lineRule="auto"/>
        <w:ind w:left="360"/>
        <w:jc w:val="center"/>
        <w:rPr>
          <w:rFonts w:ascii="Times New Roman" w:hAnsi="Times New Roman" w:cs="Times New Roman"/>
        </w:rPr>
      </w:pPr>
      <w:r w:rsidRPr="00F221FB">
        <w:rPr>
          <w:rFonts w:ascii="Times New Roman" w:hAnsi="Times New Roman" w:cs="Times New Roman"/>
        </w:rPr>
        <w:t>Ilgalaikio nematerialiojo turto nusidėvėjimo (amortizacijos) normatyvai</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42"/>
        <w:gridCol w:w="2126"/>
      </w:tblGrid>
      <w:tr w:rsidR="00D615A8" w:rsidRPr="00F221FB" w14:paraId="3C396BFD" w14:textId="77777777" w:rsidTr="009E00F1">
        <w:trPr>
          <w:trHeight w:val="23"/>
          <w:tblHeader/>
        </w:trPr>
        <w:tc>
          <w:tcPr>
            <w:tcW w:w="709" w:type="dxa"/>
            <w:tcMar>
              <w:top w:w="28" w:type="dxa"/>
              <w:left w:w="57" w:type="dxa"/>
              <w:bottom w:w="28" w:type="dxa"/>
              <w:right w:w="57" w:type="dxa"/>
            </w:tcMar>
            <w:vAlign w:val="center"/>
          </w:tcPr>
          <w:p w14:paraId="798468B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Eil. Nr.</w:t>
            </w:r>
          </w:p>
        </w:tc>
        <w:tc>
          <w:tcPr>
            <w:tcW w:w="6742" w:type="dxa"/>
            <w:tcMar>
              <w:top w:w="28" w:type="dxa"/>
              <w:left w:w="57" w:type="dxa"/>
              <w:bottom w:w="28" w:type="dxa"/>
              <w:right w:w="57" w:type="dxa"/>
            </w:tcMar>
            <w:vAlign w:val="center"/>
          </w:tcPr>
          <w:p w14:paraId="67B150A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Ilgalaikio turto grupės ir rūšys</w:t>
            </w:r>
          </w:p>
        </w:tc>
        <w:tc>
          <w:tcPr>
            <w:tcW w:w="2126" w:type="dxa"/>
            <w:tcMar>
              <w:top w:w="28" w:type="dxa"/>
              <w:left w:w="57" w:type="dxa"/>
              <w:bottom w:w="28" w:type="dxa"/>
              <w:right w:w="57" w:type="dxa"/>
            </w:tcMar>
            <w:vAlign w:val="center"/>
          </w:tcPr>
          <w:p w14:paraId="1870D8CA"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Turto nusidėvėjimo (amortizacijos) normatyvai (metais)</w:t>
            </w:r>
          </w:p>
        </w:tc>
      </w:tr>
      <w:tr w:rsidR="00D615A8" w:rsidRPr="00F221FB" w14:paraId="624B5E50" w14:textId="77777777" w:rsidTr="009E00F1">
        <w:trPr>
          <w:trHeight w:val="23"/>
        </w:trPr>
        <w:tc>
          <w:tcPr>
            <w:tcW w:w="709" w:type="dxa"/>
            <w:tcMar>
              <w:top w:w="28" w:type="dxa"/>
              <w:left w:w="57" w:type="dxa"/>
              <w:bottom w:w="28" w:type="dxa"/>
              <w:right w:w="57" w:type="dxa"/>
            </w:tcMar>
          </w:tcPr>
          <w:p w14:paraId="01F0A201" w14:textId="77777777" w:rsidR="00D615A8" w:rsidRPr="00F221FB" w:rsidRDefault="00D615A8" w:rsidP="009E00F1">
            <w:pPr>
              <w:tabs>
                <w:tab w:val="left" w:pos="720"/>
              </w:tabs>
              <w:jc w:val="center"/>
              <w:rPr>
                <w:rFonts w:ascii="Times New Roman" w:hAnsi="Times New Roman" w:cs="Times New Roman"/>
              </w:rPr>
            </w:pPr>
          </w:p>
        </w:tc>
        <w:tc>
          <w:tcPr>
            <w:tcW w:w="6742" w:type="dxa"/>
            <w:tcMar>
              <w:top w:w="28" w:type="dxa"/>
              <w:left w:w="57" w:type="dxa"/>
              <w:bottom w:w="28" w:type="dxa"/>
              <w:right w:w="57" w:type="dxa"/>
            </w:tcMar>
          </w:tcPr>
          <w:p w14:paraId="0783B2B8" w14:textId="77777777" w:rsidR="00D615A8" w:rsidRPr="00F221FB" w:rsidRDefault="00D615A8" w:rsidP="009E00F1">
            <w:pPr>
              <w:tabs>
                <w:tab w:val="left" w:pos="720"/>
              </w:tabs>
              <w:rPr>
                <w:rFonts w:ascii="Times New Roman" w:hAnsi="Times New Roman" w:cs="Times New Roman"/>
              </w:rPr>
            </w:pPr>
            <w:r w:rsidRPr="00F221FB">
              <w:rPr>
                <w:rFonts w:ascii="Times New Roman" w:hAnsi="Times New Roman" w:cs="Times New Roman"/>
              </w:rPr>
              <w:t>NEMATERIALUSIS TURTAS</w:t>
            </w:r>
          </w:p>
        </w:tc>
        <w:tc>
          <w:tcPr>
            <w:tcW w:w="2126" w:type="dxa"/>
            <w:tcMar>
              <w:top w:w="28" w:type="dxa"/>
              <w:left w:w="57" w:type="dxa"/>
              <w:bottom w:w="28" w:type="dxa"/>
              <w:right w:w="57" w:type="dxa"/>
            </w:tcMar>
          </w:tcPr>
          <w:p w14:paraId="626BF2B8"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171B9EB7" w14:textId="77777777" w:rsidTr="009E00F1">
        <w:trPr>
          <w:trHeight w:val="23"/>
        </w:trPr>
        <w:tc>
          <w:tcPr>
            <w:tcW w:w="709" w:type="dxa"/>
            <w:tcMar>
              <w:top w:w="28" w:type="dxa"/>
              <w:left w:w="57" w:type="dxa"/>
              <w:bottom w:w="28" w:type="dxa"/>
              <w:right w:w="57" w:type="dxa"/>
            </w:tcMar>
          </w:tcPr>
          <w:p w14:paraId="006E200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w:t>
            </w:r>
          </w:p>
        </w:tc>
        <w:tc>
          <w:tcPr>
            <w:tcW w:w="6742" w:type="dxa"/>
            <w:tcMar>
              <w:top w:w="28" w:type="dxa"/>
              <w:left w:w="57" w:type="dxa"/>
              <w:bottom w:w="28" w:type="dxa"/>
              <w:right w:w="57" w:type="dxa"/>
            </w:tcMar>
          </w:tcPr>
          <w:p w14:paraId="1BD01EF0" w14:textId="77777777" w:rsidR="00D615A8" w:rsidRPr="00F221FB" w:rsidRDefault="00D615A8" w:rsidP="009E00F1">
            <w:pPr>
              <w:tabs>
                <w:tab w:val="left" w:pos="441"/>
              </w:tabs>
              <w:ind w:firstLine="261"/>
              <w:rPr>
                <w:rFonts w:ascii="Times New Roman" w:hAnsi="Times New Roman" w:cs="Times New Roman"/>
              </w:rPr>
            </w:pPr>
            <w:r w:rsidRPr="00F221FB">
              <w:rPr>
                <w:rFonts w:ascii="Times New Roman" w:hAnsi="Times New Roman" w:cs="Times New Roman"/>
              </w:rPr>
              <w:t>Programinė įranga, jos licencijos ir techninė dokumentacija</w:t>
            </w:r>
          </w:p>
        </w:tc>
        <w:tc>
          <w:tcPr>
            <w:tcW w:w="2126" w:type="dxa"/>
            <w:tcMar>
              <w:top w:w="28" w:type="dxa"/>
              <w:left w:w="57" w:type="dxa"/>
              <w:bottom w:w="28" w:type="dxa"/>
              <w:right w:w="57" w:type="dxa"/>
            </w:tcMar>
          </w:tcPr>
          <w:p w14:paraId="1A3FA7F8"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w:t>
            </w:r>
          </w:p>
        </w:tc>
      </w:tr>
      <w:tr w:rsidR="00D615A8" w:rsidRPr="00F221FB" w14:paraId="43AA2565" w14:textId="77777777" w:rsidTr="009E00F1">
        <w:trPr>
          <w:trHeight w:val="23"/>
        </w:trPr>
        <w:tc>
          <w:tcPr>
            <w:tcW w:w="709" w:type="dxa"/>
            <w:tcMar>
              <w:top w:w="28" w:type="dxa"/>
              <w:left w:w="57" w:type="dxa"/>
              <w:bottom w:w="28" w:type="dxa"/>
              <w:right w:w="57" w:type="dxa"/>
            </w:tcMar>
          </w:tcPr>
          <w:p w14:paraId="19A4847F"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w:t>
            </w:r>
          </w:p>
        </w:tc>
        <w:tc>
          <w:tcPr>
            <w:tcW w:w="6742" w:type="dxa"/>
            <w:tcMar>
              <w:top w:w="28" w:type="dxa"/>
              <w:left w:w="57" w:type="dxa"/>
              <w:bottom w:w="28" w:type="dxa"/>
              <w:right w:w="57" w:type="dxa"/>
            </w:tcMar>
          </w:tcPr>
          <w:p w14:paraId="577BCC32" w14:textId="77777777" w:rsidR="00D615A8" w:rsidRPr="00F221FB" w:rsidRDefault="00D615A8" w:rsidP="009E00F1">
            <w:pPr>
              <w:tabs>
                <w:tab w:val="left" w:pos="441"/>
              </w:tabs>
              <w:ind w:firstLine="261"/>
              <w:rPr>
                <w:rFonts w:ascii="Times New Roman" w:hAnsi="Times New Roman" w:cs="Times New Roman"/>
              </w:rPr>
            </w:pPr>
            <w:r w:rsidRPr="00F221FB">
              <w:rPr>
                <w:rFonts w:ascii="Times New Roman" w:hAnsi="Times New Roman" w:cs="Times New Roman"/>
              </w:rPr>
              <w:t>Patentai, išradimai, licencijos, įsigytos kitos teisės*</w:t>
            </w:r>
          </w:p>
        </w:tc>
        <w:tc>
          <w:tcPr>
            <w:tcW w:w="2126" w:type="dxa"/>
            <w:tcMar>
              <w:top w:w="28" w:type="dxa"/>
              <w:left w:w="57" w:type="dxa"/>
              <w:bottom w:w="28" w:type="dxa"/>
              <w:right w:w="57" w:type="dxa"/>
            </w:tcMar>
          </w:tcPr>
          <w:p w14:paraId="43558A5F"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4</w:t>
            </w:r>
          </w:p>
        </w:tc>
      </w:tr>
      <w:tr w:rsidR="00D615A8" w:rsidRPr="00F221FB" w14:paraId="7643ADE4" w14:textId="77777777" w:rsidTr="009E00F1">
        <w:trPr>
          <w:trHeight w:val="23"/>
        </w:trPr>
        <w:tc>
          <w:tcPr>
            <w:tcW w:w="709" w:type="dxa"/>
            <w:tcMar>
              <w:top w:w="28" w:type="dxa"/>
              <w:left w:w="57" w:type="dxa"/>
              <w:bottom w:w="28" w:type="dxa"/>
              <w:right w:w="57" w:type="dxa"/>
            </w:tcMar>
          </w:tcPr>
          <w:p w14:paraId="7169671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3.</w:t>
            </w:r>
          </w:p>
        </w:tc>
        <w:tc>
          <w:tcPr>
            <w:tcW w:w="6742" w:type="dxa"/>
            <w:tcMar>
              <w:top w:w="28" w:type="dxa"/>
              <w:left w:w="57" w:type="dxa"/>
              <w:bottom w:w="28" w:type="dxa"/>
              <w:right w:w="57" w:type="dxa"/>
            </w:tcMar>
          </w:tcPr>
          <w:p w14:paraId="73A49733"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Kitas nematerialusis turtas</w:t>
            </w:r>
          </w:p>
        </w:tc>
        <w:tc>
          <w:tcPr>
            <w:tcW w:w="2126" w:type="dxa"/>
            <w:tcMar>
              <w:top w:w="28" w:type="dxa"/>
              <w:left w:w="57" w:type="dxa"/>
              <w:bottom w:w="28" w:type="dxa"/>
              <w:right w:w="57" w:type="dxa"/>
            </w:tcMar>
          </w:tcPr>
          <w:p w14:paraId="0C49621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w:t>
            </w:r>
          </w:p>
        </w:tc>
      </w:tr>
      <w:tr w:rsidR="00D615A8" w:rsidRPr="00F221FB" w14:paraId="684CB553" w14:textId="77777777" w:rsidTr="009E00F1">
        <w:trPr>
          <w:trHeight w:val="23"/>
        </w:trPr>
        <w:tc>
          <w:tcPr>
            <w:tcW w:w="709" w:type="dxa"/>
            <w:tcMar>
              <w:top w:w="28" w:type="dxa"/>
              <w:left w:w="57" w:type="dxa"/>
              <w:bottom w:w="28" w:type="dxa"/>
              <w:right w:w="57" w:type="dxa"/>
            </w:tcMar>
          </w:tcPr>
          <w:p w14:paraId="1D72F8DE"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4.</w:t>
            </w:r>
          </w:p>
        </w:tc>
        <w:tc>
          <w:tcPr>
            <w:tcW w:w="6742" w:type="dxa"/>
            <w:tcMar>
              <w:top w:w="28" w:type="dxa"/>
              <w:left w:w="57" w:type="dxa"/>
              <w:bottom w:w="28" w:type="dxa"/>
              <w:right w:w="57" w:type="dxa"/>
            </w:tcMar>
          </w:tcPr>
          <w:p w14:paraId="5EC22BFF"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Prestižas</w:t>
            </w:r>
          </w:p>
        </w:tc>
        <w:tc>
          <w:tcPr>
            <w:tcW w:w="2126" w:type="dxa"/>
            <w:tcMar>
              <w:top w:w="28" w:type="dxa"/>
              <w:left w:w="57" w:type="dxa"/>
              <w:bottom w:w="28" w:type="dxa"/>
              <w:right w:w="57" w:type="dxa"/>
            </w:tcMar>
          </w:tcPr>
          <w:p w14:paraId="5A1EBD3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bl>
    <w:p w14:paraId="61D517A7" w14:textId="77777777" w:rsidR="00D615A8" w:rsidRPr="00F221FB" w:rsidRDefault="00D615A8" w:rsidP="00D615A8">
      <w:pPr>
        <w:tabs>
          <w:tab w:val="left" w:pos="1134"/>
          <w:tab w:val="left" w:pos="2552"/>
        </w:tabs>
        <w:autoSpaceDE w:val="0"/>
        <w:spacing w:before="25" w:after="25" w:line="300" w:lineRule="auto"/>
        <w:jc w:val="both"/>
        <w:rPr>
          <w:rFonts w:ascii="Times New Roman" w:hAnsi="Times New Roman" w:cs="Times New Roman"/>
        </w:rPr>
      </w:pPr>
    </w:p>
    <w:p w14:paraId="46F94E17"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nematerialiojo turto apskaitos tvarka ir procedūros nustatytos Nematerialiojo turto apskaitos tvarkos apraše.</w:t>
      </w:r>
    </w:p>
    <w:p w14:paraId="65359BD3"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5" w:name="_Toc333413250"/>
      <w:r w:rsidRPr="00F221FB">
        <w:rPr>
          <w:bCs/>
          <w:szCs w:val="24"/>
        </w:rPr>
        <w:t>Ilgalaikis materialusis turtas</w:t>
      </w:r>
      <w:bookmarkEnd w:id="5"/>
    </w:p>
    <w:p w14:paraId="54A7D4D4" w14:textId="77777777" w:rsidR="00D615A8" w:rsidRPr="00F221FB" w:rsidRDefault="00D615A8" w:rsidP="00D615A8">
      <w:pPr>
        <w:tabs>
          <w:tab w:val="left" w:pos="1134"/>
          <w:tab w:val="left" w:pos="1701"/>
          <w:tab w:val="left" w:pos="2552"/>
        </w:tabs>
        <w:autoSpaceDE w:val="0"/>
        <w:spacing w:before="25" w:after="25"/>
        <w:ind w:firstLine="709"/>
        <w:jc w:val="center"/>
        <w:rPr>
          <w:rFonts w:ascii="Times New Roman" w:hAnsi="Times New Roman" w:cs="Times New Roman"/>
          <w:b/>
          <w:bCs/>
        </w:rPr>
      </w:pPr>
    </w:p>
    <w:p w14:paraId="459CA76D"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Ilgalaikio materialiojo turto apskaitos politika parengta vadovaujantis 12-ajame viešojo sektoriaus apskaitos ir finansinės atskaitomybės standarte „Ilgalaikis materialusis turtas“, (toliau – 12-asis VSAFAS), o ilgalaikio materialiojo turto nuvertėjimo apskaičiavimo ir apskaitos metodai bei taisyklės – 22-ajame VSAFAS nustatyta tvarka.</w:t>
      </w:r>
    </w:p>
    <w:p w14:paraId="25CFD55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Ilgalaikis materialusis turtas pripažįstamas ir registruojamas apskaitoje, jei jis atitinka ilgalaikio materialiojo turto sąvoką ir VSAFAS nustatytus ilgalaikio materialiojo turto pripažinimo kriterijus.</w:t>
      </w:r>
    </w:p>
    <w:p w14:paraId="3138552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Ilgalaikis materialusis turtas pagal pobūdį skirstomas į pagrindines grupes, nustatytas VSAFAS. </w:t>
      </w:r>
    </w:p>
    <w:p w14:paraId="59279E3F"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Įsigytas ilgalaikis materialusis turtas pirminio pripažinimo momentu apskaitoje registruojamas įsigijimo savikaina.</w:t>
      </w:r>
    </w:p>
    <w:p w14:paraId="5FEEB1FF"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Išankstiniai apmokėjimai už ilgalaikį materialųjį turtą apskaitoje registruojami tam skirtose ilgalaikio materialiojo turto sąskaitose.</w:t>
      </w:r>
    </w:p>
    <w:p w14:paraId="632F7F0B"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rodomos tikrąja verte. </w:t>
      </w:r>
    </w:p>
    <w:p w14:paraId="3029A90E"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p>
    <w:p w14:paraId="494752AE"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Ilgalaikio materialiojo turto nusidėvėjimas skaičiuojamas taikant tiesiogiai proporcingą (tiesinį) metodą pagal Šiaulių miesto savivaldybės tarybos patvirtintus ilgalaikio materialiojo turto nusidėvėjimo normatyvus (2 lentelė).</w:t>
      </w:r>
    </w:p>
    <w:p w14:paraId="503BB9D2" w14:textId="77777777" w:rsidR="00D615A8" w:rsidRPr="00F221FB" w:rsidRDefault="00D615A8" w:rsidP="00D615A8">
      <w:pPr>
        <w:tabs>
          <w:tab w:val="left" w:pos="1701"/>
          <w:tab w:val="left" w:pos="2552"/>
        </w:tabs>
        <w:spacing w:before="25" w:after="25" w:line="300" w:lineRule="auto"/>
        <w:ind w:left="360"/>
        <w:jc w:val="right"/>
        <w:rPr>
          <w:rFonts w:ascii="Times New Roman" w:hAnsi="Times New Roman" w:cs="Times New Roman"/>
        </w:rPr>
      </w:pPr>
      <w:r w:rsidRPr="00F221FB">
        <w:rPr>
          <w:rFonts w:ascii="Times New Roman" w:hAnsi="Times New Roman" w:cs="Times New Roman"/>
        </w:rPr>
        <w:t>2 lentelė</w:t>
      </w:r>
    </w:p>
    <w:p w14:paraId="1E549A9D" w14:textId="77777777" w:rsidR="00D615A8" w:rsidRPr="00F221FB" w:rsidRDefault="00D615A8" w:rsidP="00D615A8">
      <w:pPr>
        <w:tabs>
          <w:tab w:val="left" w:pos="1701"/>
          <w:tab w:val="left" w:pos="2552"/>
        </w:tabs>
        <w:spacing w:before="25" w:after="25" w:line="300" w:lineRule="auto"/>
        <w:ind w:left="360"/>
        <w:jc w:val="center"/>
        <w:rPr>
          <w:rFonts w:ascii="Times New Roman" w:hAnsi="Times New Roman" w:cs="Times New Roman"/>
        </w:rPr>
      </w:pPr>
      <w:r w:rsidRPr="00F221FB">
        <w:rPr>
          <w:rFonts w:ascii="Times New Roman" w:hAnsi="Times New Roman" w:cs="Times New Roman"/>
        </w:rPr>
        <w:t>Ilgalaikio materialiojo turto nusidėvėjimo (amortizacijos) normatyvai</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6662"/>
        <w:gridCol w:w="2126"/>
      </w:tblGrid>
      <w:tr w:rsidR="00D615A8" w:rsidRPr="00F221FB" w14:paraId="2DAFA394" w14:textId="77777777" w:rsidTr="00C47396">
        <w:trPr>
          <w:trHeight w:val="23"/>
          <w:tblHeader/>
        </w:trPr>
        <w:tc>
          <w:tcPr>
            <w:tcW w:w="789" w:type="dxa"/>
            <w:tcMar>
              <w:top w:w="28" w:type="dxa"/>
              <w:left w:w="57" w:type="dxa"/>
              <w:bottom w:w="28" w:type="dxa"/>
              <w:right w:w="57" w:type="dxa"/>
            </w:tcMar>
            <w:vAlign w:val="center"/>
          </w:tcPr>
          <w:p w14:paraId="2EBC2D09"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Eil. Nr.</w:t>
            </w:r>
          </w:p>
        </w:tc>
        <w:tc>
          <w:tcPr>
            <w:tcW w:w="6662" w:type="dxa"/>
            <w:tcMar>
              <w:top w:w="28" w:type="dxa"/>
              <w:left w:w="57" w:type="dxa"/>
              <w:bottom w:w="28" w:type="dxa"/>
              <w:right w:w="57" w:type="dxa"/>
            </w:tcMar>
            <w:vAlign w:val="center"/>
          </w:tcPr>
          <w:p w14:paraId="04188E5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Ilgalaikio turto grupės ir rūšys</w:t>
            </w:r>
          </w:p>
        </w:tc>
        <w:tc>
          <w:tcPr>
            <w:tcW w:w="2126" w:type="dxa"/>
            <w:tcMar>
              <w:top w:w="28" w:type="dxa"/>
              <w:left w:w="57" w:type="dxa"/>
              <w:bottom w:w="28" w:type="dxa"/>
              <w:right w:w="57" w:type="dxa"/>
            </w:tcMar>
            <w:vAlign w:val="center"/>
          </w:tcPr>
          <w:p w14:paraId="3D1A1BF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Turto nusidėvėjimo (amortizacijos) normatyvai (metais)</w:t>
            </w:r>
          </w:p>
        </w:tc>
      </w:tr>
      <w:tr w:rsidR="00D615A8" w:rsidRPr="00F221FB" w14:paraId="0B09FB9E" w14:textId="77777777" w:rsidTr="00C47396">
        <w:trPr>
          <w:trHeight w:val="23"/>
        </w:trPr>
        <w:tc>
          <w:tcPr>
            <w:tcW w:w="789" w:type="dxa"/>
            <w:tcMar>
              <w:top w:w="28" w:type="dxa"/>
              <w:left w:w="57" w:type="dxa"/>
              <w:bottom w:w="28" w:type="dxa"/>
              <w:right w:w="57" w:type="dxa"/>
            </w:tcMar>
          </w:tcPr>
          <w:p w14:paraId="46233E3B" w14:textId="77777777" w:rsidR="00D615A8" w:rsidRPr="00F221FB" w:rsidRDefault="00D615A8" w:rsidP="009E00F1">
            <w:pPr>
              <w:tabs>
                <w:tab w:val="left" w:pos="720"/>
              </w:tabs>
              <w:jc w:val="center"/>
              <w:rPr>
                <w:rFonts w:ascii="Times New Roman" w:hAnsi="Times New Roman" w:cs="Times New Roman"/>
              </w:rPr>
            </w:pPr>
          </w:p>
        </w:tc>
        <w:tc>
          <w:tcPr>
            <w:tcW w:w="6662" w:type="dxa"/>
            <w:tcMar>
              <w:top w:w="28" w:type="dxa"/>
              <w:left w:w="57" w:type="dxa"/>
              <w:bottom w:w="28" w:type="dxa"/>
              <w:right w:w="57" w:type="dxa"/>
            </w:tcMar>
          </w:tcPr>
          <w:p w14:paraId="511732A0" w14:textId="77777777" w:rsidR="00D615A8" w:rsidRPr="00F221FB" w:rsidRDefault="00D615A8" w:rsidP="009E00F1">
            <w:pPr>
              <w:tabs>
                <w:tab w:val="left" w:pos="720"/>
              </w:tabs>
              <w:rPr>
                <w:rFonts w:ascii="Times New Roman" w:hAnsi="Times New Roman" w:cs="Times New Roman"/>
              </w:rPr>
            </w:pPr>
            <w:r w:rsidRPr="00F221FB">
              <w:rPr>
                <w:rFonts w:ascii="Times New Roman" w:hAnsi="Times New Roman" w:cs="Times New Roman"/>
              </w:rPr>
              <w:t>MATERIALUSIS TURTAS</w:t>
            </w:r>
          </w:p>
        </w:tc>
        <w:tc>
          <w:tcPr>
            <w:tcW w:w="2126" w:type="dxa"/>
            <w:tcMar>
              <w:top w:w="28" w:type="dxa"/>
              <w:left w:w="57" w:type="dxa"/>
              <w:bottom w:w="28" w:type="dxa"/>
              <w:right w:w="57" w:type="dxa"/>
            </w:tcMar>
          </w:tcPr>
          <w:p w14:paraId="01FE1220"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55004FAF" w14:textId="77777777" w:rsidTr="00C47396">
        <w:trPr>
          <w:trHeight w:val="23"/>
        </w:trPr>
        <w:tc>
          <w:tcPr>
            <w:tcW w:w="789" w:type="dxa"/>
            <w:tcMar>
              <w:top w:w="28" w:type="dxa"/>
              <w:left w:w="57" w:type="dxa"/>
              <w:bottom w:w="28" w:type="dxa"/>
              <w:right w:w="57" w:type="dxa"/>
            </w:tcMar>
          </w:tcPr>
          <w:p w14:paraId="1906936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c>
          <w:tcPr>
            <w:tcW w:w="6662" w:type="dxa"/>
            <w:tcMar>
              <w:top w:w="28" w:type="dxa"/>
              <w:left w:w="57" w:type="dxa"/>
              <w:bottom w:w="28" w:type="dxa"/>
              <w:right w:w="57" w:type="dxa"/>
            </w:tcMar>
          </w:tcPr>
          <w:p w14:paraId="2C5186F7"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Pastatai</w:t>
            </w:r>
          </w:p>
        </w:tc>
        <w:tc>
          <w:tcPr>
            <w:tcW w:w="2126" w:type="dxa"/>
            <w:tcMar>
              <w:top w:w="28" w:type="dxa"/>
              <w:left w:w="57" w:type="dxa"/>
              <w:bottom w:w="28" w:type="dxa"/>
              <w:right w:w="57" w:type="dxa"/>
            </w:tcMar>
          </w:tcPr>
          <w:p w14:paraId="4EB370EF"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3AF3A208" w14:textId="77777777" w:rsidTr="00C47396">
        <w:trPr>
          <w:trHeight w:val="23"/>
        </w:trPr>
        <w:tc>
          <w:tcPr>
            <w:tcW w:w="789" w:type="dxa"/>
            <w:tcMar>
              <w:top w:w="28" w:type="dxa"/>
              <w:left w:w="57" w:type="dxa"/>
              <w:bottom w:w="28" w:type="dxa"/>
              <w:right w:w="57" w:type="dxa"/>
            </w:tcMar>
          </w:tcPr>
          <w:p w14:paraId="07FDE06B"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5.1.</w:t>
            </w:r>
          </w:p>
        </w:tc>
        <w:tc>
          <w:tcPr>
            <w:tcW w:w="6662" w:type="dxa"/>
            <w:tcMar>
              <w:top w:w="28" w:type="dxa"/>
              <w:left w:w="57" w:type="dxa"/>
              <w:bottom w:w="28" w:type="dxa"/>
              <w:right w:w="57" w:type="dxa"/>
            </w:tcMar>
          </w:tcPr>
          <w:p w14:paraId="3197154E"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 xml:space="preserve">Kapitaliniai mūriniai pastatai (sienos </w:t>
            </w:r>
            <w:r w:rsidRPr="00F221FB">
              <w:rPr>
                <w:rFonts w:ascii="Times New Roman" w:hAnsi="Times New Roman" w:cs="Times New Roman"/>
                <w:spacing w:val="-2"/>
              </w:rPr>
              <w:t xml:space="preserve">– </w:t>
            </w:r>
            <w:r w:rsidRPr="00F221FB">
              <w:rPr>
                <w:rFonts w:ascii="Times New Roman" w:hAnsi="Times New Roman" w:cs="Times New Roman"/>
              </w:rPr>
              <w:t>2,5 ir daugiau plytų storio, gelžbetonio; perdangos ir denginiai – gelžbetoniniai ir betoniniai), monolitinio gelžbetonio pastatai, stambių blokų (perdangos ir denginiai – gelžbetoniniai) pastatai</w:t>
            </w:r>
          </w:p>
        </w:tc>
        <w:tc>
          <w:tcPr>
            <w:tcW w:w="2126" w:type="dxa"/>
            <w:tcMar>
              <w:top w:w="28" w:type="dxa"/>
              <w:left w:w="57" w:type="dxa"/>
              <w:bottom w:w="28" w:type="dxa"/>
              <w:right w:w="57" w:type="dxa"/>
            </w:tcMar>
          </w:tcPr>
          <w:p w14:paraId="0C19202A"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120</w:t>
            </w:r>
          </w:p>
        </w:tc>
      </w:tr>
      <w:tr w:rsidR="00D615A8" w:rsidRPr="00F221FB" w14:paraId="3F3B8E6B" w14:textId="77777777" w:rsidTr="00C47396">
        <w:trPr>
          <w:trHeight w:val="23"/>
        </w:trPr>
        <w:tc>
          <w:tcPr>
            <w:tcW w:w="789" w:type="dxa"/>
            <w:tcMar>
              <w:top w:w="28" w:type="dxa"/>
              <w:left w:w="57" w:type="dxa"/>
              <w:bottom w:w="28" w:type="dxa"/>
              <w:right w:w="57" w:type="dxa"/>
            </w:tcMar>
          </w:tcPr>
          <w:p w14:paraId="2F9BDE48"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5.2.</w:t>
            </w:r>
          </w:p>
        </w:tc>
        <w:tc>
          <w:tcPr>
            <w:tcW w:w="6662" w:type="dxa"/>
            <w:tcMar>
              <w:top w:w="28" w:type="dxa"/>
              <w:left w:w="57" w:type="dxa"/>
              <w:bottom w:w="28" w:type="dxa"/>
              <w:right w:w="57" w:type="dxa"/>
            </w:tcMar>
          </w:tcPr>
          <w:p w14:paraId="09AB2DAD"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spacing w:val="-2"/>
              </w:rPr>
              <w:t>Pastatai (sienos – iki 2,5 plytos storio, blokų, monolitinio šlako, betono, lengvų šlako blokų, perdangos ir denginiai</w:t>
            </w:r>
            <w:r w:rsidRPr="00F221FB">
              <w:rPr>
                <w:rFonts w:ascii="Times New Roman" w:hAnsi="Times New Roman" w:cs="Times New Roman"/>
              </w:rPr>
              <w:t xml:space="preserve"> – gelžbetoniniai, betoniniai arba mediniai)</w:t>
            </w:r>
          </w:p>
        </w:tc>
        <w:tc>
          <w:tcPr>
            <w:tcW w:w="2126" w:type="dxa"/>
            <w:tcMar>
              <w:top w:w="28" w:type="dxa"/>
              <w:left w:w="57" w:type="dxa"/>
              <w:bottom w:w="28" w:type="dxa"/>
              <w:right w:w="57" w:type="dxa"/>
            </w:tcMar>
          </w:tcPr>
          <w:p w14:paraId="0703FE3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90</w:t>
            </w:r>
          </w:p>
        </w:tc>
      </w:tr>
      <w:tr w:rsidR="00D615A8" w:rsidRPr="00F221FB" w14:paraId="328697A3" w14:textId="77777777" w:rsidTr="00C47396">
        <w:trPr>
          <w:trHeight w:val="23"/>
        </w:trPr>
        <w:tc>
          <w:tcPr>
            <w:tcW w:w="789" w:type="dxa"/>
            <w:tcMar>
              <w:top w:w="28" w:type="dxa"/>
              <w:left w:w="57" w:type="dxa"/>
              <w:bottom w:w="28" w:type="dxa"/>
              <w:right w:w="57" w:type="dxa"/>
            </w:tcMar>
          </w:tcPr>
          <w:p w14:paraId="6AD378EF"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5.3.</w:t>
            </w:r>
          </w:p>
        </w:tc>
        <w:tc>
          <w:tcPr>
            <w:tcW w:w="6662" w:type="dxa"/>
            <w:tcMar>
              <w:top w:w="28" w:type="dxa"/>
              <w:left w:w="57" w:type="dxa"/>
              <w:bottom w:w="28" w:type="dxa"/>
              <w:right w:w="57" w:type="dxa"/>
            </w:tcMar>
          </w:tcPr>
          <w:p w14:paraId="4DD34F67"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Tašytų rąstų pastatai</w:t>
            </w:r>
          </w:p>
        </w:tc>
        <w:tc>
          <w:tcPr>
            <w:tcW w:w="2126" w:type="dxa"/>
            <w:tcMar>
              <w:top w:w="28" w:type="dxa"/>
              <w:left w:w="57" w:type="dxa"/>
              <w:bottom w:w="28" w:type="dxa"/>
              <w:right w:w="57" w:type="dxa"/>
            </w:tcMar>
          </w:tcPr>
          <w:p w14:paraId="3E99EF8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40</w:t>
            </w:r>
          </w:p>
        </w:tc>
      </w:tr>
      <w:tr w:rsidR="00D615A8" w:rsidRPr="00F221FB" w14:paraId="0A2447C2" w14:textId="77777777" w:rsidTr="00C47396">
        <w:trPr>
          <w:trHeight w:val="23"/>
        </w:trPr>
        <w:tc>
          <w:tcPr>
            <w:tcW w:w="789" w:type="dxa"/>
            <w:tcMar>
              <w:top w:w="28" w:type="dxa"/>
              <w:left w:w="57" w:type="dxa"/>
              <w:bottom w:w="28" w:type="dxa"/>
              <w:right w:w="57" w:type="dxa"/>
            </w:tcMar>
          </w:tcPr>
          <w:p w14:paraId="7074054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5.4.</w:t>
            </w:r>
          </w:p>
        </w:tc>
        <w:tc>
          <w:tcPr>
            <w:tcW w:w="6662" w:type="dxa"/>
            <w:tcMar>
              <w:top w:w="28" w:type="dxa"/>
              <w:left w:w="57" w:type="dxa"/>
              <w:bottom w:w="28" w:type="dxa"/>
              <w:right w:w="57" w:type="dxa"/>
            </w:tcMar>
          </w:tcPr>
          <w:p w14:paraId="2DFB766C"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Surenkamieji, išardomieji, moliniai ir kiti pastatai</w:t>
            </w:r>
          </w:p>
        </w:tc>
        <w:tc>
          <w:tcPr>
            <w:tcW w:w="2126" w:type="dxa"/>
            <w:tcMar>
              <w:top w:w="28" w:type="dxa"/>
              <w:left w:w="57" w:type="dxa"/>
              <w:bottom w:w="28" w:type="dxa"/>
              <w:right w:w="57" w:type="dxa"/>
            </w:tcMar>
          </w:tcPr>
          <w:p w14:paraId="22FACA0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12</w:t>
            </w:r>
          </w:p>
        </w:tc>
      </w:tr>
      <w:tr w:rsidR="00D615A8" w:rsidRPr="00F221FB" w14:paraId="28426DE6" w14:textId="77777777" w:rsidTr="00C47396">
        <w:trPr>
          <w:trHeight w:val="23"/>
        </w:trPr>
        <w:tc>
          <w:tcPr>
            <w:tcW w:w="789" w:type="dxa"/>
            <w:tcMar>
              <w:top w:w="28" w:type="dxa"/>
              <w:left w:w="57" w:type="dxa"/>
              <w:bottom w:w="28" w:type="dxa"/>
              <w:right w:w="57" w:type="dxa"/>
            </w:tcMar>
          </w:tcPr>
          <w:p w14:paraId="2CE1843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w:t>
            </w:r>
          </w:p>
        </w:tc>
        <w:tc>
          <w:tcPr>
            <w:tcW w:w="6662" w:type="dxa"/>
            <w:tcMar>
              <w:top w:w="28" w:type="dxa"/>
              <w:left w:w="57" w:type="dxa"/>
              <w:bottom w:w="28" w:type="dxa"/>
              <w:right w:w="57" w:type="dxa"/>
            </w:tcMar>
          </w:tcPr>
          <w:p w14:paraId="629A084C"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Infrastruktūros ir kiti statiniai</w:t>
            </w:r>
          </w:p>
        </w:tc>
        <w:tc>
          <w:tcPr>
            <w:tcW w:w="2126" w:type="dxa"/>
            <w:tcMar>
              <w:top w:w="28" w:type="dxa"/>
              <w:left w:w="57" w:type="dxa"/>
              <w:bottom w:w="28" w:type="dxa"/>
              <w:right w:w="57" w:type="dxa"/>
            </w:tcMar>
          </w:tcPr>
          <w:p w14:paraId="4A3D2F0A"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59C38891" w14:textId="77777777" w:rsidTr="00C47396">
        <w:trPr>
          <w:trHeight w:val="23"/>
        </w:trPr>
        <w:tc>
          <w:tcPr>
            <w:tcW w:w="789" w:type="dxa"/>
            <w:tcMar>
              <w:top w:w="28" w:type="dxa"/>
              <w:left w:w="57" w:type="dxa"/>
              <w:bottom w:w="28" w:type="dxa"/>
              <w:right w:w="57" w:type="dxa"/>
            </w:tcMar>
          </w:tcPr>
          <w:p w14:paraId="177ECD2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w:t>
            </w:r>
          </w:p>
        </w:tc>
        <w:tc>
          <w:tcPr>
            <w:tcW w:w="6662" w:type="dxa"/>
            <w:tcMar>
              <w:top w:w="28" w:type="dxa"/>
              <w:left w:w="57" w:type="dxa"/>
              <w:bottom w:w="28" w:type="dxa"/>
              <w:right w:w="57" w:type="dxa"/>
            </w:tcMar>
          </w:tcPr>
          <w:p w14:paraId="7691E8CC"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Infrastruktūros, melioracijos ir kiti statiniai</w:t>
            </w:r>
          </w:p>
        </w:tc>
        <w:tc>
          <w:tcPr>
            <w:tcW w:w="2126" w:type="dxa"/>
            <w:tcMar>
              <w:top w:w="28" w:type="dxa"/>
              <w:left w:w="57" w:type="dxa"/>
              <w:bottom w:w="28" w:type="dxa"/>
              <w:right w:w="57" w:type="dxa"/>
            </w:tcMar>
          </w:tcPr>
          <w:p w14:paraId="569CD5D1"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7DEDFA0C" w14:textId="77777777" w:rsidTr="00C47396">
        <w:trPr>
          <w:trHeight w:val="23"/>
        </w:trPr>
        <w:tc>
          <w:tcPr>
            <w:tcW w:w="789" w:type="dxa"/>
            <w:tcMar>
              <w:top w:w="28" w:type="dxa"/>
              <w:left w:w="57" w:type="dxa"/>
              <w:bottom w:w="28" w:type="dxa"/>
              <w:right w:w="57" w:type="dxa"/>
            </w:tcMar>
          </w:tcPr>
          <w:p w14:paraId="3D5B141E"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6.1.1.</w:t>
            </w:r>
          </w:p>
        </w:tc>
        <w:tc>
          <w:tcPr>
            <w:tcW w:w="6662" w:type="dxa"/>
            <w:tcMar>
              <w:top w:w="28" w:type="dxa"/>
              <w:left w:w="57" w:type="dxa"/>
              <w:bottom w:w="28" w:type="dxa"/>
              <w:right w:w="57" w:type="dxa"/>
            </w:tcMar>
          </w:tcPr>
          <w:p w14:paraId="6A1F9CE3"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Betoniniai, gelžbetoniniai, akmens</w:t>
            </w:r>
          </w:p>
        </w:tc>
        <w:tc>
          <w:tcPr>
            <w:tcW w:w="2126" w:type="dxa"/>
            <w:tcMar>
              <w:top w:w="28" w:type="dxa"/>
              <w:left w:w="57" w:type="dxa"/>
              <w:bottom w:w="28" w:type="dxa"/>
              <w:right w:w="57" w:type="dxa"/>
            </w:tcMar>
          </w:tcPr>
          <w:p w14:paraId="59D2901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80</w:t>
            </w:r>
          </w:p>
        </w:tc>
      </w:tr>
      <w:tr w:rsidR="00D615A8" w:rsidRPr="00F221FB" w14:paraId="152A3ACC" w14:textId="77777777" w:rsidTr="00C47396">
        <w:trPr>
          <w:trHeight w:val="23"/>
        </w:trPr>
        <w:tc>
          <w:tcPr>
            <w:tcW w:w="789" w:type="dxa"/>
            <w:tcMar>
              <w:top w:w="28" w:type="dxa"/>
              <w:left w:w="57" w:type="dxa"/>
              <w:bottom w:w="28" w:type="dxa"/>
              <w:right w:w="57" w:type="dxa"/>
            </w:tcMar>
          </w:tcPr>
          <w:p w14:paraId="2D9E93B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6.1.2.</w:t>
            </w:r>
          </w:p>
        </w:tc>
        <w:tc>
          <w:tcPr>
            <w:tcW w:w="6662" w:type="dxa"/>
            <w:tcMar>
              <w:top w:w="28" w:type="dxa"/>
              <w:left w:w="57" w:type="dxa"/>
              <w:bottom w:w="28" w:type="dxa"/>
              <w:right w:w="57" w:type="dxa"/>
            </w:tcMar>
          </w:tcPr>
          <w:p w14:paraId="3794FEE3"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Metaliniai</w:t>
            </w:r>
          </w:p>
        </w:tc>
        <w:tc>
          <w:tcPr>
            <w:tcW w:w="2126" w:type="dxa"/>
            <w:tcMar>
              <w:top w:w="28" w:type="dxa"/>
              <w:left w:w="57" w:type="dxa"/>
              <w:bottom w:w="28" w:type="dxa"/>
              <w:right w:w="57" w:type="dxa"/>
            </w:tcMar>
          </w:tcPr>
          <w:p w14:paraId="6A03218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40</w:t>
            </w:r>
          </w:p>
        </w:tc>
      </w:tr>
      <w:tr w:rsidR="00D615A8" w:rsidRPr="00F221FB" w14:paraId="552A2DD3" w14:textId="77777777" w:rsidTr="00C47396">
        <w:trPr>
          <w:trHeight w:val="23"/>
        </w:trPr>
        <w:tc>
          <w:tcPr>
            <w:tcW w:w="789" w:type="dxa"/>
            <w:tcMar>
              <w:top w:w="28" w:type="dxa"/>
              <w:left w:w="57" w:type="dxa"/>
              <w:bottom w:w="28" w:type="dxa"/>
              <w:right w:w="57" w:type="dxa"/>
            </w:tcMar>
          </w:tcPr>
          <w:p w14:paraId="101E562A"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6.1.3.</w:t>
            </w:r>
          </w:p>
        </w:tc>
        <w:tc>
          <w:tcPr>
            <w:tcW w:w="6662" w:type="dxa"/>
            <w:tcMar>
              <w:top w:w="28" w:type="dxa"/>
              <w:left w:w="57" w:type="dxa"/>
              <w:bottom w:w="28" w:type="dxa"/>
              <w:right w:w="57" w:type="dxa"/>
            </w:tcMar>
          </w:tcPr>
          <w:p w14:paraId="76DC499E"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Mediniai</w:t>
            </w:r>
          </w:p>
        </w:tc>
        <w:tc>
          <w:tcPr>
            <w:tcW w:w="2126" w:type="dxa"/>
            <w:tcMar>
              <w:top w:w="28" w:type="dxa"/>
              <w:left w:w="57" w:type="dxa"/>
              <w:bottom w:w="28" w:type="dxa"/>
              <w:right w:w="57" w:type="dxa"/>
            </w:tcMar>
          </w:tcPr>
          <w:p w14:paraId="7C0133B9"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15</w:t>
            </w:r>
          </w:p>
        </w:tc>
      </w:tr>
      <w:tr w:rsidR="00D615A8" w:rsidRPr="00F221FB" w14:paraId="58D8D01C" w14:textId="77777777" w:rsidTr="00C47396">
        <w:trPr>
          <w:trHeight w:val="23"/>
        </w:trPr>
        <w:tc>
          <w:tcPr>
            <w:tcW w:w="789" w:type="dxa"/>
            <w:tcMar>
              <w:top w:w="28" w:type="dxa"/>
              <w:left w:w="57" w:type="dxa"/>
              <w:bottom w:w="28" w:type="dxa"/>
              <w:right w:w="57" w:type="dxa"/>
            </w:tcMar>
          </w:tcPr>
          <w:p w14:paraId="4E2CEDF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6.1.4.</w:t>
            </w:r>
          </w:p>
        </w:tc>
        <w:tc>
          <w:tcPr>
            <w:tcW w:w="6662" w:type="dxa"/>
            <w:tcMar>
              <w:top w:w="28" w:type="dxa"/>
              <w:left w:w="57" w:type="dxa"/>
              <w:bottom w:w="28" w:type="dxa"/>
              <w:right w:w="57" w:type="dxa"/>
            </w:tcMar>
          </w:tcPr>
          <w:p w14:paraId="2CB1EF4E"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Konteinerių aikštelės</w:t>
            </w:r>
          </w:p>
        </w:tc>
        <w:tc>
          <w:tcPr>
            <w:tcW w:w="2126" w:type="dxa"/>
            <w:tcMar>
              <w:top w:w="28" w:type="dxa"/>
              <w:left w:w="57" w:type="dxa"/>
              <w:bottom w:w="28" w:type="dxa"/>
              <w:right w:w="57" w:type="dxa"/>
            </w:tcMar>
          </w:tcPr>
          <w:p w14:paraId="41363D4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15</w:t>
            </w:r>
          </w:p>
        </w:tc>
      </w:tr>
      <w:tr w:rsidR="00D615A8" w:rsidRPr="00F221FB" w14:paraId="7087ED85" w14:textId="77777777" w:rsidTr="00C47396">
        <w:trPr>
          <w:trHeight w:val="23"/>
        </w:trPr>
        <w:tc>
          <w:tcPr>
            <w:tcW w:w="789" w:type="dxa"/>
            <w:tcMar>
              <w:top w:w="28" w:type="dxa"/>
              <w:left w:w="57" w:type="dxa"/>
              <w:bottom w:w="28" w:type="dxa"/>
              <w:right w:w="57" w:type="dxa"/>
            </w:tcMar>
          </w:tcPr>
          <w:p w14:paraId="10B4B8C9"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6.1.5.</w:t>
            </w:r>
          </w:p>
        </w:tc>
        <w:tc>
          <w:tcPr>
            <w:tcW w:w="6662" w:type="dxa"/>
            <w:tcMar>
              <w:top w:w="28" w:type="dxa"/>
              <w:left w:w="57" w:type="dxa"/>
              <w:bottom w:w="28" w:type="dxa"/>
              <w:right w:w="57" w:type="dxa"/>
            </w:tcMar>
          </w:tcPr>
          <w:p w14:paraId="0021BF1B"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Gatvės, šaligatviai, automobilių stovėjimo aikštelės, aikštelės, pėsčiųjų takai, atraminės sienutės </w:t>
            </w:r>
          </w:p>
        </w:tc>
        <w:tc>
          <w:tcPr>
            <w:tcW w:w="2126" w:type="dxa"/>
            <w:tcMar>
              <w:top w:w="28" w:type="dxa"/>
              <w:left w:w="57" w:type="dxa"/>
              <w:bottom w:w="28" w:type="dxa"/>
              <w:right w:w="57" w:type="dxa"/>
            </w:tcMar>
          </w:tcPr>
          <w:p w14:paraId="29AD183F" w14:textId="2EAD9EFB"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w:t>
            </w:r>
            <w:r w:rsidR="00C47396">
              <w:rPr>
                <w:rFonts w:ascii="Times New Roman" w:hAnsi="Times New Roman" w:cs="Times New Roman"/>
              </w:rPr>
              <w:t>0</w:t>
            </w:r>
          </w:p>
        </w:tc>
      </w:tr>
      <w:tr w:rsidR="00D615A8" w:rsidRPr="00F221FB" w14:paraId="706BD9F1" w14:textId="77777777" w:rsidTr="00C47396">
        <w:trPr>
          <w:trHeight w:val="23"/>
        </w:trPr>
        <w:tc>
          <w:tcPr>
            <w:tcW w:w="789" w:type="dxa"/>
            <w:tcMar>
              <w:top w:w="28" w:type="dxa"/>
              <w:left w:w="57" w:type="dxa"/>
              <w:bottom w:w="28" w:type="dxa"/>
              <w:right w:w="57" w:type="dxa"/>
            </w:tcMar>
          </w:tcPr>
          <w:p w14:paraId="29AFFE3B"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6.1.6.</w:t>
            </w:r>
          </w:p>
        </w:tc>
        <w:tc>
          <w:tcPr>
            <w:tcW w:w="6662" w:type="dxa"/>
            <w:tcMar>
              <w:top w:w="28" w:type="dxa"/>
              <w:left w:w="57" w:type="dxa"/>
              <w:bottom w:w="28" w:type="dxa"/>
              <w:right w:w="57" w:type="dxa"/>
            </w:tcMar>
          </w:tcPr>
          <w:p w14:paraId="5FB8DB19"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Gatvių apšvietimo tinklai, šviesoforai</w:t>
            </w:r>
          </w:p>
        </w:tc>
        <w:tc>
          <w:tcPr>
            <w:tcW w:w="2126" w:type="dxa"/>
            <w:tcMar>
              <w:top w:w="28" w:type="dxa"/>
              <w:left w:w="57" w:type="dxa"/>
              <w:bottom w:w="28" w:type="dxa"/>
              <w:right w:w="57" w:type="dxa"/>
            </w:tcMar>
          </w:tcPr>
          <w:p w14:paraId="51BA3ABA"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46B2B3E0" w14:textId="77777777" w:rsidTr="00C47396">
        <w:trPr>
          <w:trHeight w:val="23"/>
        </w:trPr>
        <w:tc>
          <w:tcPr>
            <w:tcW w:w="789" w:type="dxa"/>
            <w:tcMar>
              <w:top w:w="28" w:type="dxa"/>
              <w:left w:w="57" w:type="dxa"/>
              <w:bottom w:w="28" w:type="dxa"/>
              <w:right w:w="57" w:type="dxa"/>
            </w:tcMar>
          </w:tcPr>
          <w:p w14:paraId="7494F3B9"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6.1.7.</w:t>
            </w:r>
          </w:p>
        </w:tc>
        <w:tc>
          <w:tcPr>
            <w:tcW w:w="6662" w:type="dxa"/>
            <w:tcMar>
              <w:top w:w="28" w:type="dxa"/>
              <w:left w:w="57" w:type="dxa"/>
              <w:bottom w:w="28" w:type="dxa"/>
              <w:right w:w="57" w:type="dxa"/>
            </w:tcMar>
          </w:tcPr>
          <w:p w14:paraId="1157061B"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Elektros perdavimo oro linijos</w:t>
            </w:r>
          </w:p>
        </w:tc>
        <w:tc>
          <w:tcPr>
            <w:tcW w:w="2126" w:type="dxa"/>
            <w:tcMar>
              <w:top w:w="28" w:type="dxa"/>
              <w:left w:w="57" w:type="dxa"/>
              <w:bottom w:w="28" w:type="dxa"/>
              <w:right w:w="57" w:type="dxa"/>
            </w:tcMar>
          </w:tcPr>
          <w:p w14:paraId="52920410" w14:textId="2C18CDFD"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w:t>
            </w:r>
            <w:r w:rsidR="00C47396">
              <w:rPr>
                <w:rFonts w:ascii="Times New Roman" w:hAnsi="Times New Roman" w:cs="Times New Roman"/>
              </w:rPr>
              <w:t>0</w:t>
            </w:r>
          </w:p>
        </w:tc>
      </w:tr>
      <w:tr w:rsidR="00D615A8" w:rsidRPr="00F221FB" w14:paraId="42C3B125" w14:textId="77777777" w:rsidTr="00C47396">
        <w:trPr>
          <w:trHeight w:val="23"/>
        </w:trPr>
        <w:tc>
          <w:tcPr>
            <w:tcW w:w="789" w:type="dxa"/>
            <w:tcMar>
              <w:top w:w="28" w:type="dxa"/>
              <w:left w:w="57" w:type="dxa"/>
              <w:bottom w:w="28" w:type="dxa"/>
              <w:right w:w="57" w:type="dxa"/>
            </w:tcMar>
          </w:tcPr>
          <w:p w14:paraId="50AB7EF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6.1.8.</w:t>
            </w:r>
          </w:p>
        </w:tc>
        <w:tc>
          <w:tcPr>
            <w:tcW w:w="6662" w:type="dxa"/>
            <w:tcMar>
              <w:top w:w="28" w:type="dxa"/>
              <w:left w:w="57" w:type="dxa"/>
              <w:bottom w:w="28" w:type="dxa"/>
              <w:right w:w="57" w:type="dxa"/>
            </w:tcMar>
          </w:tcPr>
          <w:p w14:paraId="5E3223AA"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Kapinių tvoros, kapinių takai</w:t>
            </w:r>
          </w:p>
        </w:tc>
        <w:tc>
          <w:tcPr>
            <w:tcW w:w="2126" w:type="dxa"/>
            <w:tcMar>
              <w:top w:w="28" w:type="dxa"/>
              <w:left w:w="57" w:type="dxa"/>
              <w:bottom w:w="28" w:type="dxa"/>
              <w:right w:w="57" w:type="dxa"/>
            </w:tcMar>
          </w:tcPr>
          <w:p w14:paraId="448F2678"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232859D9" w14:textId="77777777" w:rsidTr="00C47396">
        <w:trPr>
          <w:trHeight w:val="23"/>
        </w:trPr>
        <w:tc>
          <w:tcPr>
            <w:tcW w:w="789" w:type="dxa"/>
            <w:tcMar>
              <w:top w:w="28" w:type="dxa"/>
              <w:left w:w="57" w:type="dxa"/>
              <w:bottom w:w="28" w:type="dxa"/>
              <w:right w:w="57" w:type="dxa"/>
            </w:tcMar>
          </w:tcPr>
          <w:p w14:paraId="686FB354"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6.1.9.</w:t>
            </w:r>
          </w:p>
        </w:tc>
        <w:tc>
          <w:tcPr>
            <w:tcW w:w="6662" w:type="dxa"/>
            <w:tcMar>
              <w:top w:w="28" w:type="dxa"/>
              <w:left w:w="57" w:type="dxa"/>
              <w:bottom w:w="28" w:type="dxa"/>
              <w:right w:w="57" w:type="dxa"/>
            </w:tcMar>
          </w:tcPr>
          <w:p w14:paraId="203F8405" w14:textId="4EA328BE"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Kiti statiniai </w:t>
            </w:r>
          </w:p>
        </w:tc>
        <w:tc>
          <w:tcPr>
            <w:tcW w:w="2126" w:type="dxa"/>
            <w:tcMar>
              <w:top w:w="28" w:type="dxa"/>
              <w:left w:w="57" w:type="dxa"/>
              <w:bottom w:w="28" w:type="dxa"/>
              <w:right w:w="57" w:type="dxa"/>
            </w:tcMar>
          </w:tcPr>
          <w:p w14:paraId="3FB879E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C47396" w:rsidRPr="00F221FB" w14:paraId="03BA0EB1" w14:textId="77777777" w:rsidTr="00C47396">
        <w:trPr>
          <w:trHeight w:val="23"/>
        </w:trPr>
        <w:tc>
          <w:tcPr>
            <w:tcW w:w="789" w:type="dxa"/>
            <w:tcMar>
              <w:top w:w="28" w:type="dxa"/>
              <w:left w:w="57" w:type="dxa"/>
              <w:bottom w:w="28" w:type="dxa"/>
              <w:right w:w="57" w:type="dxa"/>
            </w:tcMar>
          </w:tcPr>
          <w:p w14:paraId="0F4987EE" w14:textId="03EFAE62" w:rsidR="00C47396" w:rsidRPr="00F221FB" w:rsidRDefault="00C47396" w:rsidP="009E00F1">
            <w:pPr>
              <w:tabs>
                <w:tab w:val="left" w:pos="720"/>
              </w:tabs>
              <w:jc w:val="center"/>
              <w:rPr>
                <w:rFonts w:ascii="Times New Roman" w:hAnsi="Times New Roman" w:cs="Times New Roman"/>
              </w:rPr>
            </w:pPr>
            <w:r>
              <w:rPr>
                <w:rFonts w:ascii="Times New Roman" w:hAnsi="Times New Roman" w:cs="Times New Roman"/>
              </w:rPr>
              <w:t>6.1.10</w:t>
            </w:r>
          </w:p>
        </w:tc>
        <w:tc>
          <w:tcPr>
            <w:tcW w:w="6662" w:type="dxa"/>
            <w:tcMar>
              <w:top w:w="28" w:type="dxa"/>
              <w:left w:w="57" w:type="dxa"/>
              <w:bottom w:w="28" w:type="dxa"/>
              <w:right w:w="57" w:type="dxa"/>
            </w:tcMar>
          </w:tcPr>
          <w:p w14:paraId="12F06ABD" w14:textId="4D612F45" w:rsidR="00C47396" w:rsidRPr="00F221FB" w:rsidRDefault="00C47396" w:rsidP="009E00F1">
            <w:pPr>
              <w:tabs>
                <w:tab w:val="left" w:pos="720"/>
              </w:tabs>
              <w:ind w:firstLine="261"/>
              <w:rPr>
                <w:rFonts w:ascii="Times New Roman" w:hAnsi="Times New Roman" w:cs="Times New Roman"/>
              </w:rPr>
            </w:pPr>
            <w:r>
              <w:rPr>
                <w:rFonts w:ascii="Times New Roman" w:hAnsi="Times New Roman" w:cs="Times New Roman"/>
              </w:rPr>
              <w:t>Lauko statiniai (supynės, žaidimų aikštelės ir kt.)</w:t>
            </w:r>
          </w:p>
        </w:tc>
        <w:tc>
          <w:tcPr>
            <w:tcW w:w="2126" w:type="dxa"/>
            <w:tcMar>
              <w:top w:w="28" w:type="dxa"/>
              <w:left w:w="57" w:type="dxa"/>
              <w:bottom w:w="28" w:type="dxa"/>
              <w:right w:w="57" w:type="dxa"/>
            </w:tcMar>
          </w:tcPr>
          <w:p w14:paraId="2C3B8DC2" w14:textId="245F38D1" w:rsidR="00C47396" w:rsidRPr="00F221FB" w:rsidRDefault="00C47396" w:rsidP="009E00F1">
            <w:pPr>
              <w:tabs>
                <w:tab w:val="left" w:pos="720"/>
              </w:tabs>
              <w:jc w:val="center"/>
              <w:rPr>
                <w:rFonts w:ascii="Times New Roman" w:hAnsi="Times New Roman" w:cs="Times New Roman"/>
              </w:rPr>
            </w:pPr>
            <w:r>
              <w:rPr>
                <w:rFonts w:ascii="Times New Roman" w:hAnsi="Times New Roman" w:cs="Times New Roman"/>
              </w:rPr>
              <w:t>5</w:t>
            </w:r>
          </w:p>
        </w:tc>
      </w:tr>
      <w:tr w:rsidR="00D615A8" w:rsidRPr="00F221FB" w14:paraId="29F97A50" w14:textId="77777777" w:rsidTr="00C47396">
        <w:trPr>
          <w:trHeight w:val="23"/>
        </w:trPr>
        <w:tc>
          <w:tcPr>
            <w:tcW w:w="789" w:type="dxa"/>
            <w:tcMar>
              <w:top w:w="28" w:type="dxa"/>
              <w:left w:w="57" w:type="dxa"/>
              <w:bottom w:w="28" w:type="dxa"/>
              <w:right w:w="57" w:type="dxa"/>
            </w:tcMar>
          </w:tcPr>
          <w:p w14:paraId="5E0B9AA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6.2.</w:t>
            </w:r>
          </w:p>
        </w:tc>
        <w:tc>
          <w:tcPr>
            <w:tcW w:w="6662" w:type="dxa"/>
            <w:tcMar>
              <w:top w:w="28" w:type="dxa"/>
              <w:left w:w="57" w:type="dxa"/>
              <w:bottom w:w="28" w:type="dxa"/>
              <w:right w:w="57" w:type="dxa"/>
            </w:tcMar>
          </w:tcPr>
          <w:p w14:paraId="7E388A59"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Melioracijos statiniai</w:t>
            </w:r>
          </w:p>
        </w:tc>
        <w:tc>
          <w:tcPr>
            <w:tcW w:w="2126" w:type="dxa"/>
            <w:tcMar>
              <w:top w:w="28" w:type="dxa"/>
              <w:left w:w="57" w:type="dxa"/>
              <w:bottom w:w="28" w:type="dxa"/>
              <w:right w:w="57" w:type="dxa"/>
            </w:tcMar>
          </w:tcPr>
          <w:p w14:paraId="5A20737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40</w:t>
            </w:r>
          </w:p>
        </w:tc>
      </w:tr>
      <w:tr w:rsidR="00D615A8" w:rsidRPr="00F221FB" w14:paraId="27853992" w14:textId="77777777" w:rsidTr="00C47396">
        <w:trPr>
          <w:trHeight w:val="23"/>
        </w:trPr>
        <w:tc>
          <w:tcPr>
            <w:tcW w:w="789" w:type="dxa"/>
            <w:tcMar>
              <w:top w:w="28" w:type="dxa"/>
              <w:left w:w="57" w:type="dxa"/>
              <w:bottom w:w="28" w:type="dxa"/>
              <w:right w:w="57" w:type="dxa"/>
            </w:tcMar>
          </w:tcPr>
          <w:p w14:paraId="62D614BE"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6.3.</w:t>
            </w:r>
          </w:p>
        </w:tc>
        <w:tc>
          <w:tcPr>
            <w:tcW w:w="6662" w:type="dxa"/>
            <w:tcMar>
              <w:top w:w="28" w:type="dxa"/>
              <w:left w:w="57" w:type="dxa"/>
              <w:bottom w:w="28" w:type="dxa"/>
              <w:right w:w="57" w:type="dxa"/>
            </w:tcMar>
          </w:tcPr>
          <w:p w14:paraId="49E6BA61"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Sporto ir poilsio statiniai</w:t>
            </w:r>
          </w:p>
        </w:tc>
        <w:tc>
          <w:tcPr>
            <w:tcW w:w="2126" w:type="dxa"/>
            <w:tcMar>
              <w:top w:w="28" w:type="dxa"/>
              <w:left w:w="57" w:type="dxa"/>
              <w:bottom w:w="28" w:type="dxa"/>
              <w:right w:w="57" w:type="dxa"/>
            </w:tcMar>
          </w:tcPr>
          <w:p w14:paraId="3388F0A8"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1F281D0B" w14:textId="77777777" w:rsidTr="00C47396">
        <w:trPr>
          <w:trHeight w:val="23"/>
        </w:trPr>
        <w:tc>
          <w:tcPr>
            <w:tcW w:w="789" w:type="dxa"/>
            <w:tcMar>
              <w:top w:w="28" w:type="dxa"/>
              <w:left w:w="57" w:type="dxa"/>
              <w:bottom w:w="28" w:type="dxa"/>
              <w:right w:w="57" w:type="dxa"/>
            </w:tcMar>
          </w:tcPr>
          <w:p w14:paraId="3CFE560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6.3.1.</w:t>
            </w:r>
          </w:p>
        </w:tc>
        <w:tc>
          <w:tcPr>
            <w:tcW w:w="6662" w:type="dxa"/>
            <w:tcMar>
              <w:top w:w="28" w:type="dxa"/>
              <w:left w:w="57" w:type="dxa"/>
              <w:bottom w:w="28" w:type="dxa"/>
              <w:right w:w="57" w:type="dxa"/>
            </w:tcMar>
          </w:tcPr>
          <w:p w14:paraId="04372908"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Sporto įrenginių, aikščių, aikštelių danga</w:t>
            </w:r>
          </w:p>
        </w:tc>
        <w:tc>
          <w:tcPr>
            <w:tcW w:w="2126" w:type="dxa"/>
            <w:tcMar>
              <w:top w:w="28" w:type="dxa"/>
              <w:left w:w="57" w:type="dxa"/>
              <w:bottom w:w="28" w:type="dxa"/>
              <w:right w:w="57" w:type="dxa"/>
            </w:tcMar>
          </w:tcPr>
          <w:p w14:paraId="532DCD4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30B5BF65" w14:textId="77777777" w:rsidTr="00C47396">
        <w:trPr>
          <w:trHeight w:val="23"/>
        </w:trPr>
        <w:tc>
          <w:tcPr>
            <w:tcW w:w="789" w:type="dxa"/>
            <w:tcMar>
              <w:top w:w="28" w:type="dxa"/>
              <w:left w:w="57" w:type="dxa"/>
              <w:bottom w:w="28" w:type="dxa"/>
              <w:right w:w="57" w:type="dxa"/>
            </w:tcMar>
          </w:tcPr>
          <w:p w14:paraId="60EEEE16"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6.3.2.</w:t>
            </w:r>
          </w:p>
        </w:tc>
        <w:tc>
          <w:tcPr>
            <w:tcW w:w="6662" w:type="dxa"/>
            <w:tcMar>
              <w:top w:w="28" w:type="dxa"/>
              <w:left w:w="57" w:type="dxa"/>
              <w:bottom w:w="28" w:type="dxa"/>
              <w:right w:w="57" w:type="dxa"/>
            </w:tcMar>
          </w:tcPr>
          <w:p w14:paraId="49309995"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Stadionų tribūnos</w:t>
            </w:r>
          </w:p>
        </w:tc>
        <w:tc>
          <w:tcPr>
            <w:tcW w:w="2126" w:type="dxa"/>
            <w:tcMar>
              <w:top w:w="28" w:type="dxa"/>
              <w:left w:w="57" w:type="dxa"/>
              <w:bottom w:w="28" w:type="dxa"/>
              <w:right w:w="57" w:type="dxa"/>
            </w:tcMar>
          </w:tcPr>
          <w:p w14:paraId="6880CFEE"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1569CB6A" w14:textId="77777777" w:rsidTr="00C47396">
        <w:trPr>
          <w:trHeight w:val="23"/>
        </w:trPr>
        <w:tc>
          <w:tcPr>
            <w:tcW w:w="789" w:type="dxa"/>
            <w:tcMar>
              <w:top w:w="28" w:type="dxa"/>
              <w:left w:w="57" w:type="dxa"/>
              <w:bottom w:w="28" w:type="dxa"/>
              <w:right w:w="57" w:type="dxa"/>
            </w:tcMar>
          </w:tcPr>
          <w:p w14:paraId="477C48A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6.3.3.</w:t>
            </w:r>
          </w:p>
        </w:tc>
        <w:tc>
          <w:tcPr>
            <w:tcW w:w="6662" w:type="dxa"/>
            <w:tcMar>
              <w:top w:w="28" w:type="dxa"/>
              <w:left w:w="57" w:type="dxa"/>
              <w:bottom w:w="28" w:type="dxa"/>
              <w:right w:w="57" w:type="dxa"/>
            </w:tcMar>
          </w:tcPr>
          <w:p w14:paraId="05FCFD87" w14:textId="77777777" w:rsidR="00D615A8" w:rsidRPr="00F221FB" w:rsidRDefault="00D615A8" w:rsidP="009E00F1">
            <w:pPr>
              <w:tabs>
                <w:tab w:val="left" w:pos="720"/>
              </w:tabs>
              <w:ind w:firstLine="261"/>
              <w:rPr>
                <w:rFonts w:ascii="Times New Roman" w:hAnsi="Times New Roman" w:cs="Times New Roman"/>
              </w:rPr>
            </w:pPr>
            <w:r w:rsidRPr="00F221FB">
              <w:rPr>
                <w:rFonts w:ascii="Times New Roman" w:hAnsi="Times New Roman" w:cs="Times New Roman"/>
              </w:rPr>
              <w:t xml:space="preserve">   Fontanai </w:t>
            </w:r>
          </w:p>
        </w:tc>
        <w:tc>
          <w:tcPr>
            <w:tcW w:w="2126" w:type="dxa"/>
            <w:tcMar>
              <w:top w:w="28" w:type="dxa"/>
              <w:left w:w="57" w:type="dxa"/>
              <w:bottom w:w="28" w:type="dxa"/>
              <w:right w:w="57" w:type="dxa"/>
            </w:tcMar>
          </w:tcPr>
          <w:p w14:paraId="5596CE0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C47396" w:rsidRPr="00F221FB" w14:paraId="79464D30" w14:textId="77777777" w:rsidTr="00C47396">
        <w:trPr>
          <w:trHeight w:val="23"/>
        </w:trPr>
        <w:tc>
          <w:tcPr>
            <w:tcW w:w="789" w:type="dxa"/>
            <w:tcMar>
              <w:top w:w="28" w:type="dxa"/>
              <w:left w:w="57" w:type="dxa"/>
              <w:bottom w:w="28" w:type="dxa"/>
              <w:right w:w="57" w:type="dxa"/>
            </w:tcMar>
          </w:tcPr>
          <w:p w14:paraId="0273745E" w14:textId="6A81C18C" w:rsidR="00C47396" w:rsidRPr="00F221FB" w:rsidRDefault="00C47396" w:rsidP="009E00F1">
            <w:pPr>
              <w:tabs>
                <w:tab w:val="left" w:pos="720"/>
              </w:tabs>
              <w:jc w:val="center"/>
              <w:rPr>
                <w:rFonts w:ascii="Times New Roman" w:hAnsi="Times New Roman" w:cs="Times New Roman"/>
              </w:rPr>
            </w:pPr>
            <w:r>
              <w:rPr>
                <w:rFonts w:ascii="Times New Roman" w:hAnsi="Times New Roman" w:cs="Times New Roman"/>
              </w:rPr>
              <w:t>6.3.4</w:t>
            </w:r>
          </w:p>
        </w:tc>
        <w:tc>
          <w:tcPr>
            <w:tcW w:w="6662" w:type="dxa"/>
            <w:tcMar>
              <w:top w:w="28" w:type="dxa"/>
              <w:left w:w="57" w:type="dxa"/>
              <w:bottom w:w="28" w:type="dxa"/>
              <w:right w:w="57" w:type="dxa"/>
            </w:tcMar>
          </w:tcPr>
          <w:p w14:paraId="2243EE87" w14:textId="324C2220" w:rsidR="00C47396" w:rsidRPr="00F221FB" w:rsidRDefault="00C47396" w:rsidP="009E00F1">
            <w:pPr>
              <w:tabs>
                <w:tab w:val="left" w:pos="720"/>
              </w:tabs>
              <w:ind w:left="441" w:firstLine="6"/>
              <w:rPr>
                <w:rFonts w:ascii="Times New Roman" w:hAnsi="Times New Roman" w:cs="Times New Roman"/>
              </w:rPr>
            </w:pPr>
            <w:r>
              <w:rPr>
                <w:rFonts w:ascii="Times New Roman" w:hAnsi="Times New Roman" w:cs="Times New Roman"/>
              </w:rPr>
              <w:t>Žalieji ir grunto statiniai (žemės, smėlio)</w:t>
            </w:r>
          </w:p>
        </w:tc>
        <w:tc>
          <w:tcPr>
            <w:tcW w:w="2126" w:type="dxa"/>
            <w:tcMar>
              <w:top w:w="28" w:type="dxa"/>
              <w:left w:w="57" w:type="dxa"/>
              <w:bottom w:w="28" w:type="dxa"/>
              <w:right w:w="57" w:type="dxa"/>
            </w:tcMar>
          </w:tcPr>
          <w:p w14:paraId="23226340" w14:textId="2DC5E47E" w:rsidR="00C47396" w:rsidRPr="00F221FB" w:rsidRDefault="00C47396" w:rsidP="009E00F1">
            <w:pPr>
              <w:tabs>
                <w:tab w:val="left" w:pos="720"/>
              </w:tabs>
              <w:jc w:val="center"/>
              <w:rPr>
                <w:rFonts w:ascii="Times New Roman" w:hAnsi="Times New Roman" w:cs="Times New Roman"/>
              </w:rPr>
            </w:pPr>
            <w:r>
              <w:rPr>
                <w:rFonts w:ascii="Times New Roman" w:hAnsi="Times New Roman" w:cs="Times New Roman"/>
              </w:rPr>
              <w:t>5</w:t>
            </w:r>
          </w:p>
        </w:tc>
      </w:tr>
      <w:tr w:rsidR="00D615A8" w:rsidRPr="00F221FB" w14:paraId="0E187C2F" w14:textId="77777777" w:rsidTr="00C47396">
        <w:trPr>
          <w:trHeight w:val="23"/>
        </w:trPr>
        <w:tc>
          <w:tcPr>
            <w:tcW w:w="789" w:type="dxa"/>
            <w:tcMar>
              <w:top w:w="28" w:type="dxa"/>
              <w:left w:w="57" w:type="dxa"/>
              <w:bottom w:w="28" w:type="dxa"/>
              <w:right w:w="57" w:type="dxa"/>
            </w:tcMar>
          </w:tcPr>
          <w:p w14:paraId="24E3387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w:t>
            </w:r>
          </w:p>
        </w:tc>
        <w:tc>
          <w:tcPr>
            <w:tcW w:w="6662" w:type="dxa"/>
            <w:tcMar>
              <w:top w:w="28" w:type="dxa"/>
              <w:left w:w="57" w:type="dxa"/>
              <w:bottom w:w="28" w:type="dxa"/>
              <w:right w:w="57" w:type="dxa"/>
            </w:tcMar>
          </w:tcPr>
          <w:p w14:paraId="3BF8F4D5"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Mašinos ir įrenginiai</w:t>
            </w:r>
          </w:p>
        </w:tc>
        <w:tc>
          <w:tcPr>
            <w:tcW w:w="2126" w:type="dxa"/>
            <w:tcMar>
              <w:top w:w="28" w:type="dxa"/>
              <w:left w:w="57" w:type="dxa"/>
              <w:bottom w:w="28" w:type="dxa"/>
              <w:right w:w="57" w:type="dxa"/>
            </w:tcMar>
          </w:tcPr>
          <w:p w14:paraId="58D5688B"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04AB23B2" w14:textId="77777777" w:rsidTr="00C47396">
        <w:trPr>
          <w:trHeight w:val="23"/>
        </w:trPr>
        <w:tc>
          <w:tcPr>
            <w:tcW w:w="789" w:type="dxa"/>
            <w:tcMar>
              <w:top w:w="28" w:type="dxa"/>
              <w:left w:w="57" w:type="dxa"/>
              <w:bottom w:w="28" w:type="dxa"/>
              <w:right w:w="57" w:type="dxa"/>
            </w:tcMar>
          </w:tcPr>
          <w:p w14:paraId="5C60C8D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7.1.</w:t>
            </w:r>
          </w:p>
        </w:tc>
        <w:tc>
          <w:tcPr>
            <w:tcW w:w="6662" w:type="dxa"/>
            <w:tcMar>
              <w:top w:w="28" w:type="dxa"/>
              <w:left w:w="57" w:type="dxa"/>
              <w:bottom w:w="28" w:type="dxa"/>
              <w:right w:w="57" w:type="dxa"/>
            </w:tcMar>
          </w:tcPr>
          <w:p w14:paraId="080537DF"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Gamybos mašinos ir įrenginiai</w:t>
            </w:r>
          </w:p>
        </w:tc>
        <w:tc>
          <w:tcPr>
            <w:tcW w:w="2126" w:type="dxa"/>
            <w:tcMar>
              <w:top w:w="28" w:type="dxa"/>
              <w:left w:w="57" w:type="dxa"/>
              <w:bottom w:w="28" w:type="dxa"/>
              <w:right w:w="57" w:type="dxa"/>
            </w:tcMar>
          </w:tcPr>
          <w:p w14:paraId="4B3D2B18"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12</w:t>
            </w:r>
          </w:p>
        </w:tc>
      </w:tr>
      <w:tr w:rsidR="00D615A8" w:rsidRPr="00F221FB" w14:paraId="6979C4E3" w14:textId="77777777" w:rsidTr="00C47396">
        <w:trPr>
          <w:trHeight w:val="23"/>
        </w:trPr>
        <w:tc>
          <w:tcPr>
            <w:tcW w:w="789" w:type="dxa"/>
            <w:tcMar>
              <w:top w:w="28" w:type="dxa"/>
              <w:left w:w="57" w:type="dxa"/>
              <w:bottom w:w="28" w:type="dxa"/>
              <w:right w:w="57" w:type="dxa"/>
            </w:tcMar>
          </w:tcPr>
          <w:p w14:paraId="34850D5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7.2.</w:t>
            </w:r>
          </w:p>
        </w:tc>
        <w:tc>
          <w:tcPr>
            <w:tcW w:w="6662" w:type="dxa"/>
            <w:tcMar>
              <w:top w:w="28" w:type="dxa"/>
              <w:left w:w="57" w:type="dxa"/>
              <w:bottom w:w="28" w:type="dxa"/>
              <w:right w:w="57" w:type="dxa"/>
            </w:tcMar>
          </w:tcPr>
          <w:p w14:paraId="6F5D02B0"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Ginkluotė, ginklai ir karinė technika</w:t>
            </w:r>
          </w:p>
        </w:tc>
        <w:tc>
          <w:tcPr>
            <w:tcW w:w="2126" w:type="dxa"/>
            <w:tcMar>
              <w:top w:w="28" w:type="dxa"/>
              <w:left w:w="57" w:type="dxa"/>
              <w:bottom w:w="28" w:type="dxa"/>
              <w:right w:w="57" w:type="dxa"/>
            </w:tcMar>
          </w:tcPr>
          <w:p w14:paraId="5E3D1C76"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15</w:t>
            </w:r>
          </w:p>
        </w:tc>
      </w:tr>
      <w:tr w:rsidR="00D615A8" w:rsidRPr="00F221FB" w14:paraId="353E410B" w14:textId="77777777" w:rsidTr="00C47396">
        <w:trPr>
          <w:trHeight w:val="23"/>
        </w:trPr>
        <w:tc>
          <w:tcPr>
            <w:tcW w:w="789" w:type="dxa"/>
            <w:tcMar>
              <w:top w:w="28" w:type="dxa"/>
              <w:left w:w="57" w:type="dxa"/>
              <w:bottom w:w="28" w:type="dxa"/>
              <w:right w:w="57" w:type="dxa"/>
            </w:tcMar>
          </w:tcPr>
          <w:p w14:paraId="7F83397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7.3.</w:t>
            </w:r>
          </w:p>
        </w:tc>
        <w:tc>
          <w:tcPr>
            <w:tcW w:w="6662" w:type="dxa"/>
            <w:tcMar>
              <w:top w:w="28" w:type="dxa"/>
              <w:left w:w="57" w:type="dxa"/>
              <w:bottom w:w="28" w:type="dxa"/>
              <w:right w:w="57" w:type="dxa"/>
            </w:tcMar>
          </w:tcPr>
          <w:p w14:paraId="6841685E"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Medicinos įranga</w:t>
            </w:r>
          </w:p>
        </w:tc>
        <w:tc>
          <w:tcPr>
            <w:tcW w:w="2126" w:type="dxa"/>
            <w:tcMar>
              <w:top w:w="28" w:type="dxa"/>
              <w:left w:w="57" w:type="dxa"/>
              <w:bottom w:w="28" w:type="dxa"/>
              <w:right w:w="57" w:type="dxa"/>
            </w:tcMar>
          </w:tcPr>
          <w:p w14:paraId="304DD70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w:t>
            </w:r>
          </w:p>
        </w:tc>
      </w:tr>
      <w:tr w:rsidR="00D615A8" w:rsidRPr="00F221FB" w14:paraId="08C3497F" w14:textId="77777777" w:rsidTr="00C47396">
        <w:trPr>
          <w:trHeight w:val="23"/>
        </w:trPr>
        <w:tc>
          <w:tcPr>
            <w:tcW w:w="789" w:type="dxa"/>
            <w:tcMar>
              <w:top w:w="28" w:type="dxa"/>
              <w:left w:w="57" w:type="dxa"/>
              <w:bottom w:w="28" w:type="dxa"/>
              <w:right w:w="57" w:type="dxa"/>
            </w:tcMar>
          </w:tcPr>
          <w:p w14:paraId="30520A4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7.4.</w:t>
            </w:r>
          </w:p>
        </w:tc>
        <w:tc>
          <w:tcPr>
            <w:tcW w:w="6662" w:type="dxa"/>
            <w:tcMar>
              <w:top w:w="28" w:type="dxa"/>
              <w:left w:w="57" w:type="dxa"/>
              <w:bottom w:w="28" w:type="dxa"/>
              <w:right w:w="57" w:type="dxa"/>
            </w:tcMar>
          </w:tcPr>
          <w:p w14:paraId="56602F7C"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Apsaugos įranga</w:t>
            </w:r>
          </w:p>
        </w:tc>
        <w:tc>
          <w:tcPr>
            <w:tcW w:w="2126" w:type="dxa"/>
            <w:tcMar>
              <w:top w:w="28" w:type="dxa"/>
              <w:left w:w="57" w:type="dxa"/>
              <w:bottom w:w="28" w:type="dxa"/>
              <w:right w:w="57" w:type="dxa"/>
            </w:tcMar>
          </w:tcPr>
          <w:p w14:paraId="430A9A0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w:t>
            </w:r>
          </w:p>
        </w:tc>
      </w:tr>
      <w:tr w:rsidR="00D615A8" w:rsidRPr="00F221FB" w14:paraId="21631008" w14:textId="77777777" w:rsidTr="00C47396">
        <w:trPr>
          <w:cantSplit/>
          <w:trHeight w:val="23"/>
        </w:trPr>
        <w:tc>
          <w:tcPr>
            <w:tcW w:w="789" w:type="dxa"/>
            <w:tcMar>
              <w:top w:w="28" w:type="dxa"/>
              <w:left w:w="57" w:type="dxa"/>
              <w:bottom w:w="28" w:type="dxa"/>
              <w:right w:w="57" w:type="dxa"/>
            </w:tcMar>
          </w:tcPr>
          <w:p w14:paraId="46E74FE6"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lastRenderedPageBreak/>
              <w:t>7.5.</w:t>
            </w:r>
          </w:p>
        </w:tc>
        <w:tc>
          <w:tcPr>
            <w:tcW w:w="6662" w:type="dxa"/>
            <w:tcMar>
              <w:top w:w="28" w:type="dxa"/>
              <w:left w:w="57" w:type="dxa"/>
              <w:bottom w:w="28" w:type="dxa"/>
              <w:right w:w="57" w:type="dxa"/>
            </w:tcMar>
          </w:tcPr>
          <w:p w14:paraId="32F0FE53" w14:textId="77777777" w:rsidR="00D615A8" w:rsidRPr="00F221FB" w:rsidRDefault="00D615A8" w:rsidP="009E00F1">
            <w:pPr>
              <w:keepNext/>
              <w:tabs>
                <w:tab w:val="left" w:pos="720"/>
              </w:tabs>
              <w:ind w:left="441"/>
              <w:rPr>
                <w:rFonts w:ascii="Times New Roman" w:hAnsi="Times New Roman" w:cs="Times New Roman"/>
              </w:rPr>
            </w:pPr>
            <w:r w:rsidRPr="00F221FB">
              <w:rPr>
                <w:rFonts w:ascii="Times New Roman" w:hAnsi="Times New Roman" w:cs="Times New Roman"/>
              </w:rPr>
              <w:t>Filmavimo, fotografavimo, mobiliojo telefono ryšio įrenginiai</w:t>
            </w:r>
          </w:p>
        </w:tc>
        <w:tc>
          <w:tcPr>
            <w:tcW w:w="2126" w:type="dxa"/>
            <w:tcMar>
              <w:top w:w="28" w:type="dxa"/>
              <w:left w:w="57" w:type="dxa"/>
              <w:bottom w:w="28" w:type="dxa"/>
              <w:right w:w="57" w:type="dxa"/>
            </w:tcMar>
          </w:tcPr>
          <w:p w14:paraId="625992D6" w14:textId="77777777" w:rsidR="00D615A8" w:rsidRPr="00F221FB" w:rsidRDefault="00D615A8" w:rsidP="009E00F1">
            <w:pPr>
              <w:keepNext/>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4BDC7957" w14:textId="77777777" w:rsidTr="00C47396">
        <w:trPr>
          <w:trHeight w:val="23"/>
        </w:trPr>
        <w:tc>
          <w:tcPr>
            <w:tcW w:w="789" w:type="dxa"/>
            <w:tcMar>
              <w:top w:w="28" w:type="dxa"/>
              <w:left w:w="57" w:type="dxa"/>
              <w:bottom w:w="28" w:type="dxa"/>
              <w:right w:w="57" w:type="dxa"/>
            </w:tcMar>
          </w:tcPr>
          <w:p w14:paraId="706AD92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7.6.</w:t>
            </w:r>
          </w:p>
        </w:tc>
        <w:tc>
          <w:tcPr>
            <w:tcW w:w="6662" w:type="dxa"/>
            <w:tcMar>
              <w:top w:w="28" w:type="dxa"/>
              <w:left w:w="57" w:type="dxa"/>
              <w:bottom w:w="28" w:type="dxa"/>
              <w:right w:w="57" w:type="dxa"/>
            </w:tcMar>
          </w:tcPr>
          <w:p w14:paraId="4E196344"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Radijo ir televizijos, informacinių ir ryšių technologijų tinklų valdymo įrenginiai ir įranga</w:t>
            </w:r>
          </w:p>
        </w:tc>
        <w:tc>
          <w:tcPr>
            <w:tcW w:w="2126" w:type="dxa"/>
            <w:tcMar>
              <w:top w:w="28" w:type="dxa"/>
              <w:left w:w="57" w:type="dxa"/>
              <w:bottom w:w="28" w:type="dxa"/>
              <w:right w:w="57" w:type="dxa"/>
            </w:tcMar>
          </w:tcPr>
          <w:p w14:paraId="3F02073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w:t>
            </w:r>
          </w:p>
        </w:tc>
      </w:tr>
      <w:tr w:rsidR="00D615A8" w:rsidRPr="00F221FB" w14:paraId="012F5395" w14:textId="77777777" w:rsidTr="00C47396">
        <w:trPr>
          <w:trHeight w:val="23"/>
        </w:trPr>
        <w:tc>
          <w:tcPr>
            <w:tcW w:w="789" w:type="dxa"/>
            <w:tcMar>
              <w:top w:w="28" w:type="dxa"/>
              <w:left w:w="57" w:type="dxa"/>
              <w:bottom w:w="28" w:type="dxa"/>
              <w:right w:w="57" w:type="dxa"/>
            </w:tcMar>
          </w:tcPr>
          <w:p w14:paraId="6427D1B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7.7.</w:t>
            </w:r>
          </w:p>
        </w:tc>
        <w:tc>
          <w:tcPr>
            <w:tcW w:w="6662" w:type="dxa"/>
            <w:tcMar>
              <w:top w:w="28" w:type="dxa"/>
              <w:left w:w="57" w:type="dxa"/>
              <w:bottom w:w="28" w:type="dxa"/>
              <w:right w:w="57" w:type="dxa"/>
            </w:tcMar>
          </w:tcPr>
          <w:p w14:paraId="66A4AAB9"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Kitos mašinos ir įrenginiai</w:t>
            </w:r>
          </w:p>
        </w:tc>
        <w:tc>
          <w:tcPr>
            <w:tcW w:w="2126" w:type="dxa"/>
            <w:tcMar>
              <w:top w:w="28" w:type="dxa"/>
              <w:left w:w="57" w:type="dxa"/>
              <w:bottom w:w="28" w:type="dxa"/>
              <w:right w:w="57" w:type="dxa"/>
            </w:tcMar>
          </w:tcPr>
          <w:p w14:paraId="56366E39"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w:t>
            </w:r>
          </w:p>
        </w:tc>
      </w:tr>
      <w:tr w:rsidR="00D615A8" w:rsidRPr="00F221FB" w14:paraId="76368DF0" w14:textId="77777777" w:rsidTr="00C47396">
        <w:trPr>
          <w:trHeight w:val="23"/>
        </w:trPr>
        <w:tc>
          <w:tcPr>
            <w:tcW w:w="789" w:type="dxa"/>
            <w:tcMar>
              <w:top w:w="28" w:type="dxa"/>
              <w:left w:w="57" w:type="dxa"/>
              <w:bottom w:w="28" w:type="dxa"/>
              <w:right w:w="57" w:type="dxa"/>
            </w:tcMar>
          </w:tcPr>
          <w:p w14:paraId="0FA62A9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w:t>
            </w:r>
          </w:p>
        </w:tc>
        <w:tc>
          <w:tcPr>
            <w:tcW w:w="6662" w:type="dxa"/>
            <w:tcMar>
              <w:top w:w="28" w:type="dxa"/>
              <w:left w:w="57" w:type="dxa"/>
              <w:bottom w:w="28" w:type="dxa"/>
              <w:right w:w="57" w:type="dxa"/>
            </w:tcMar>
          </w:tcPr>
          <w:p w14:paraId="74BB88F6"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Transporto priemonės</w:t>
            </w:r>
          </w:p>
        </w:tc>
        <w:tc>
          <w:tcPr>
            <w:tcW w:w="2126" w:type="dxa"/>
            <w:tcMar>
              <w:top w:w="28" w:type="dxa"/>
              <w:left w:w="57" w:type="dxa"/>
              <w:bottom w:w="28" w:type="dxa"/>
              <w:right w:w="57" w:type="dxa"/>
            </w:tcMar>
          </w:tcPr>
          <w:p w14:paraId="598248FA"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05F49040" w14:textId="77777777" w:rsidTr="00C47396">
        <w:trPr>
          <w:trHeight w:val="23"/>
        </w:trPr>
        <w:tc>
          <w:tcPr>
            <w:tcW w:w="789" w:type="dxa"/>
            <w:tcMar>
              <w:top w:w="28" w:type="dxa"/>
              <w:left w:w="57" w:type="dxa"/>
              <w:bottom w:w="28" w:type="dxa"/>
              <w:right w:w="57" w:type="dxa"/>
            </w:tcMar>
          </w:tcPr>
          <w:p w14:paraId="25F0185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8.1.</w:t>
            </w:r>
          </w:p>
        </w:tc>
        <w:tc>
          <w:tcPr>
            <w:tcW w:w="6662" w:type="dxa"/>
            <w:tcMar>
              <w:top w:w="28" w:type="dxa"/>
              <w:left w:w="57" w:type="dxa"/>
              <w:bottom w:w="28" w:type="dxa"/>
              <w:right w:w="57" w:type="dxa"/>
            </w:tcMar>
          </w:tcPr>
          <w:p w14:paraId="06E287AB"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Lengvieji automobiliai ir jų priekabos</w:t>
            </w:r>
          </w:p>
        </w:tc>
        <w:tc>
          <w:tcPr>
            <w:tcW w:w="2126" w:type="dxa"/>
            <w:tcMar>
              <w:top w:w="28" w:type="dxa"/>
              <w:left w:w="57" w:type="dxa"/>
              <w:bottom w:w="28" w:type="dxa"/>
              <w:right w:w="57" w:type="dxa"/>
            </w:tcMar>
          </w:tcPr>
          <w:p w14:paraId="3B7B583B"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6</w:t>
            </w:r>
          </w:p>
        </w:tc>
      </w:tr>
      <w:tr w:rsidR="00D615A8" w:rsidRPr="00F221FB" w14:paraId="2314ADC1" w14:textId="77777777" w:rsidTr="00C47396">
        <w:trPr>
          <w:trHeight w:val="23"/>
        </w:trPr>
        <w:tc>
          <w:tcPr>
            <w:tcW w:w="789" w:type="dxa"/>
            <w:tcMar>
              <w:top w:w="28" w:type="dxa"/>
              <w:left w:w="57" w:type="dxa"/>
              <w:bottom w:w="28" w:type="dxa"/>
              <w:right w:w="57" w:type="dxa"/>
            </w:tcMar>
          </w:tcPr>
          <w:p w14:paraId="124E9F4D"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8.2.</w:t>
            </w:r>
          </w:p>
        </w:tc>
        <w:tc>
          <w:tcPr>
            <w:tcW w:w="6662" w:type="dxa"/>
            <w:tcMar>
              <w:top w:w="28" w:type="dxa"/>
              <w:left w:w="57" w:type="dxa"/>
              <w:bottom w:w="28" w:type="dxa"/>
              <w:right w:w="57" w:type="dxa"/>
            </w:tcMar>
          </w:tcPr>
          <w:p w14:paraId="6D41FB5A"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Specialieji automobiliai</w:t>
            </w:r>
          </w:p>
        </w:tc>
        <w:tc>
          <w:tcPr>
            <w:tcW w:w="2126" w:type="dxa"/>
            <w:tcMar>
              <w:top w:w="28" w:type="dxa"/>
              <w:left w:w="57" w:type="dxa"/>
              <w:bottom w:w="28" w:type="dxa"/>
              <w:right w:w="57" w:type="dxa"/>
            </w:tcMar>
          </w:tcPr>
          <w:p w14:paraId="1754963F"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w:t>
            </w:r>
          </w:p>
        </w:tc>
      </w:tr>
      <w:tr w:rsidR="00D615A8" w:rsidRPr="00F221FB" w14:paraId="33230795" w14:textId="77777777" w:rsidTr="00C47396">
        <w:trPr>
          <w:trHeight w:val="23"/>
        </w:trPr>
        <w:tc>
          <w:tcPr>
            <w:tcW w:w="789" w:type="dxa"/>
            <w:tcMar>
              <w:top w:w="28" w:type="dxa"/>
              <w:left w:w="57" w:type="dxa"/>
              <w:bottom w:w="28" w:type="dxa"/>
              <w:right w:w="57" w:type="dxa"/>
            </w:tcMar>
          </w:tcPr>
          <w:p w14:paraId="6B5A87C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8.3.</w:t>
            </w:r>
          </w:p>
        </w:tc>
        <w:tc>
          <w:tcPr>
            <w:tcW w:w="6662" w:type="dxa"/>
            <w:tcMar>
              <w:top w:w="28" w:type="dxa"/>
              <w:left w:w="57" w:type="dxa"/>
              <w:bottom w:w="28" w:type="dxa"/>
              <w:right w:w="57" w:type="dxa"/>
            </w:tcMar>
          </w:tcPr>
          <w:p w14:paraId="0B189047"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Autobusai, krovininiai automobiliai, jų priekabos ir puspriekabės</w:t>
            </w:r>
          </w:p>
        </w:tc>
        <w:tc>
          <w:tcPr>
            <w:tcW w:w="2126" w:type="dxa"/>
            <w:tcMar>
              <w:top w:w="28" w:type="dxa"/>
              <w:left w:w="57" w:type="dxa"/>
              <w:bottom w:w="28" w:type="dxa"/>
              <w:right w:w="57" w:type="dxa"/>
            </w:tcMar>
          </w:tcPr>
          <w:p w14:paraId="4863AE50"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w:t>
            </w:r>
          </w:p>
        </w:tc>
      </w:tr>
      <w:tr w:rsidR="00D615A8" w:rsidRPr="00F221FB" w14:paraId="5BE70D16" w14:textId="77777777" w:rsidTr="00C47396">
        <w:trPr>
          <w:trHeight w:val="23"/>
        </w:trPr>
        <w:tc>
          <w:tcPr>
            <w:tcW w:w="789" w:type="dxa"/>
            <w:tcMar>
              <w:top w:w="28" w:type="dxa"/>
              <w:left w:w="57" w:type="dxa"/>
              <w:bottom w:w="28" w:type="dxa"/>
              <w:right w:w="57" w:type="dxa"/>
            </w:tcMar>
          </w:tcPr>
          <w:p w14:paraId="61E6B4C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8.4.</w:t>
            </w:r>
          </w:p>
        </w:tc>
        <w:tc>
          <w:tcPr>
            <w:tcW w:w="6662" w:type="dxa"/>
            <w:tcMar>
              <w:top w:w="28" w:type="dxa"/>
              <w:left w:w="57" w:type="dxa"/>
              <w:bottom w:w="28" w:type="dxa"/>
              <w:right w:w="57" w:type="dxa"/>
            </w:tcMar>
          </w:tcPr>
          <w:p w14:paraId="6AB1DB01"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Kitos transporto priemonės</w:t>
            </w:r>
          </w:p>
        </w:tc>
        <w:tc>
          <w:tcPr>
            <w:tcW w:w="2126" w:type="dxa"/>
            <w:tcMar>
              <w:top w:w="28" w:type="dxa"/>
              <w:left w:w="57" w:type="dxa"/>
              <w:bottom w:w="28" w:type="dxa"/>
              <w:right w:w="57" w:type="dxa"/>
            </w:tcMar>
          </w:tcPr>
          <w:p w14:paraId="442BB5B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5D840E0E" w14:textId="77777777" w:rsidTr="00C47396">
        <w:trPr>
          <w:trHeight w:val="23"/>
        </w:trPr>
        <w:tc>
          <w:tcPr>
            <w:tcW w:w="789" w:type="dxa"/>
            <w:tcMar>
              <w:top w:w="28" w:type="dxa"/>
              <w:left w:w="57" w:type="dxa"/>
              <w:bottom w:w="28" w:type="dxa"/>
              <w:right w:w="57" w:type="dxa"/>
            </w:tcMar>
          </w:tcPr>
          <w:p w14:paraId="49EDFC8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w:t>
            </w:r>
          </w:p>
        </w:tc>
        <w:tc>
          <w:tcPr>
            <w:tcW w:w="6662" w:type="dxa"/>
            <w:tcMar>
              <w:top w:w="28" w:type="dxa"/>
              <w:left w:w="57" w:type="dxa"/>
              <w:bottom w:w="28" w:type="dxa"/>
              <w:right w:w="57" w:type="dxa"/>
            </w:tcMar>
          </w:tcPr>
          <w:p w14:paraId="49FCAFD6"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Baldai ir biuro įranga</w:t>
            </w:r>
          </w:p>
        </w:tc>
        <w:tc>
          <w:tcPr>
            <w:tcW w:w="2126" w:type="dxa"/>
            <w:tcMar>
              <w:top w:w="28" w:type="dxa"/>
              <w:left w:w="57" w:type="dxa"/>
              <w:bottom w:w="28" w:type="dxa"/>
              <w:right w:w="57" w:type="dxa"/>
            </w:tcMar>
          </w:tcPr>
          <w:p w14:paraId="7DF28FD0"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75F6AD6D" w14:textId="77777777" w:rsidTr="00C47396">
        <w:trPr>
          <w:trHeight w:val="23"/>
        </w:trPr>
        <w:tc>
          <w:tcPr>
            <w:tcW w:w="789" w:type="dxa"/>
            <w:tcMar>
              <w:top w:w="28" w:type="dxa"/>
              <w:left w:w="57" w:type="dxa"/>
              <w:bottom w:w="28" w:type="dxa"/>
              <w:right w:w="57" w:type="dxa"/>
            </w:tcMar>
          </w:tcPr>
          <w:p w14:paraId="2E1C13B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9.1.</w:t>
            </w:r>
          </w:p>
        </w:tc>
        <w:tc>
          <w:tcPr>
            <w:tcW w:w="6662" w:type="dxa"/>
            <w:tcMar>
              <w:top w:w="28" w:type="dxa"/>
              <w:left w:w="57" w:type="dxa"/>
              <w:bottom w:w="28" w:type="dxa"/>
              <w:right w:w="57" w:type="dxa"/>
            </w:tcMar>
          </w:tcPr>
          <w:p w14:paraId="062D2B27"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Baldai</w:t>
            </w:r>
          </w:p>
        </w:tc>
        <w:tc>
          <w:tcPr>
            <w:tcW w:w="2126" w:type="dxa"/>
            <w:tcMar>
              <w:top w:w="28" w:type="dxa"/>
              <w:left w:w="57" w:type="dxa"/>
              <w:bottom w:w="28" w:type="dxa"/>
              <w:right w:w="57" w:type="dxa"/>
            </w:tcMar>
          </w:tcPr>
          <w:p w14:paraId="0DDD183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12</w:t>
            </w:r>
          </w:p>
        </w:tc>
      </w:tr>
      <w:tr w:rsidR="00D615A8" w:rsidRPr="00F221FB" w14:paraId="5B95BAAA" w14:textId="77777777" w:rsidTr="00C47396">
        <w:trPr>
          <w:trHeight w:val="23"/>
        </w:trPr>
        <w:tc>
          <w:tcPr>
            <w:tcW w:w="789" w:type="dxa"/>
            <w:tcMar>
              <w:top w:w="28" w:type="dxa"/>
              <w:left w:w="57" w:type="dxa"/>
              <w:bottom w:w="28" w:type="dxa"/>
              <w:right w:w="57" w:type="dxa"/>
            </w:tcMar>
          </w:tcPr>
          <w:p w14:paraId="1368185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9.2.</w:t>
            </w:r>
          </w:p>
        </w:tc>
        <w:tc>
          <w:tcPr>
            <w:tcW w:w="6662" w:type="dxa"/>
            <w:tcMar>
              <w:top w:w="28" w:type="dxa"/>
              <w:left w:w="57" w:type="dxa"/>
              <w:bottom w:w="28" w:type="dxa"/>
              <w:right w:w="57" w:type="dxa"/>
            </w:tcMar>
          </w:tcPr>
          <w:p w14:paraId="1B79E705"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Kompiuteriai ir jų įranga</w:t>
            </w:r>
          </w:p>
        </w:tc>
        <w:tc>
          <w:tcPr>
            <w:tcW w:w="2126" w:type="dxa"/>
            <w:tcMar>
              <w:top w:w="28" w:type="dxa"/>
              <w:left w:w="57" w:type="dxa"/>
              <w:bottom w:w="28" w:type="dxa"/>
              <w:right w:w="57" w:type="dxa"/>
            </w:tcMar>
          </w:tcPr>
          <w:p w14:paraId="2EA06D8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58236272" w14:textId="77777777" w:rsidTr="00C47396">
        <w:trPr>
          <w:trHeight w:val="23"/>
        </w:trPr>
        <w:tc>
          <w:tcPr>
            <w:tcW w:w="789" w:type="dxa"/>
            <w:tcMar>
              <w:top w:w="28" w:type="dxa"/>
              <w:left w:w="57" w:type="dxa"/>
              <w:bottom w:w="28" w:type="dxa"/>
              <w:right w:w="57" w:type="dxa"/>
            </w:tcMar>
          </w:tcPr>
          <w:p w14:paraId="1A26EC9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9.3.</w:t>
            </w:r>
          </w:p>
        </w:tc>
        <w:tc>
          <w:tcPr>
            <w:tcW w:w="6662" w:type="dxa"/>
            <w:tcMar>
              <w:top w:w="28" w:type="dxa"/>
              <w:left w:w="57" w:type="dxa"/>
              <w:bottom w:w="28" w:type="dxa"/>
              <w:right w:w="57" w:type="dxa"/>
            </w:tcMar>
          </w:tcPr>
          <w:p w14:paraId="624E443A"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Kopijavimo ir dokumentų dauginimo priemonės</w:t>
            </w:r>
          </w:p>
        </w:tc>
        <w:tc>
          <w:tcPr>
            <w:tcW w:w="2126" w:type="dxa"/>
            <w:tcMar>
              <w:top w:w="28" w:type="dxa"/>
              <w:left w:w="57" w:type="dxa"/>
              <w:bottom w:w="28" w:type="dxa"/>
              <w:right w:w="57" w:type="dxa"/>
            </w:tcMar>
          </w:tcPr>
          <w:p w14:paraId="6F9C3ED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w:t>
            </w:r>
          </w:p>
        </w:tc>
      </w:tr>
      <w:tr w:rsidR="00D615A8" w:rsidRPr="00F221FB" w14:paraId="15795C03" w14:textId="77777777" w:rsidTr="00C47396">
        <w:trPr>
          <w:trHeight w:val="23"/>
        </w:trPr>
        <w:tc>
          <w:tcPr>
            <w:tcW w:w="789" w:type="dxa"/>
            <w:tcMar>
              <w:top w:w="28" w:type="dxa"/>
              <w:left w:w="57" w:type="dxa"/>
              <w:bottom w:w="28" w:type="dxa"/>
              <w:right w:w="57" w:type="dxa"/>
            </w:tcMar>
          </w:tcPr>
          <w:p w14:paraId="60848CFF"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9.4.</w:t>
            </w:r>
          </w:p>
        </w:tc>
        <w:tc>
          <w:tcPr>
            <w:tcW w:w="6662" w:type="dxa"/>
            <w:tcMar>
              <w:top w:w="28" w:type="dxa"/>
              <w:left w:w="57" w:type="dxa"/>
              <w:bottom w:w="28" w:type="dxa"/>
              <w:right w:w="57" w:type="dxa"/>
            </w:tcMar>
          </w:tcPr>
          <w:p w14:paraId="58220DD1"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Kita biuro įranga</w:t>
            </w:r>
          </w:p>
        </w:tc>
        <w:tc>
          <w:tcPr>
            <w:tcW w:w="2126" w:type="dxa"/>
            <w:tcMar>
              <w:top w:w="28" w:type="dxa"/>
              <w:left w:w="57" w:type="dxa"/>
              <w:bottom w:w="28" w:type="dxa"/>
              <w:right w:w="57" w:type="dxa"/>
            </w:tcMar>
          </w:tcPr>
          <w:p w14:paraId="2D78FC7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8</w:t>
            </w:r>
          </w:p>
        </w:tc>
      </w:tr>
      <w:tr w:rsidR="00D615A8" w:rsidRPr="00F221FB" w14:paraId="5DBA44F7" w14:textId="77777777" w:rsidTr="00C47396">
        <w:trPr>
          <w:trHeight w:val="23"/>
        </w:trPr>
        <w:tc>
          <w:tcPr>
            <w:tcW w:w="789" w:type="dxa"/>
            <w:tcMar>
              <w:top w:w="28" w:type="dxa"/>
              <w:left w:w="57" w:type="dxa"/>
              <w:bottom w:w="28" w:type="dxa"/>
              <w:right w:w="57" w:type="dxa"/>
            </w:tcMar>
          </w:tcPr>
          <w:p w14:paraId="6BCB9436"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w:t>
            </w:r>
          </w:p>
        </w:tc>
        <w:tc>
          <w:tcPr>
            <w:tcW w:w="6662" w:type="dxa"/>
            <w:tcMar>
              <w:top w:w="28" w:type="dxa"/>
              <w:left w:w="57" w:type="dxa"/>
              <w:bottom w:w="28" w:type="dxa"/>
              <w:right w:w="57" w:type="dxa"/>
            </w:tcMar>
          </w:tcPr>
          <w:p w14:paraId="7C01D380" w14:textId="77777777" w:rsidR="00D615A8" w:rsidRPr="00F221FB" w:rsidRDefault="00D615A8" w:rsidP="009E00F1">
            <w:pPr>
              <w:tabs>
                <w:tab w:val="left" w:pos="720"/>
              </w:tabs>
              <w:ind w:firstLine="261"/>
              <w:rPr>
                <w:rFonts w:ascii="Times New Roman" w:hAnsi="Times New Roman" w:cs="Times New Roman"/>
                <w:b/>
                <w:bCs/>
              </w:rPr>
            </w:pPr>
            <w:r w:rsidRPr="00F221FB">
              <w:rPr>
                <w:rFonts w:ascii="Times New Roman" w:hAnsi="Times New Roman" w:cs="Times New Roman"/>
                <w:b/>
                <w:bCs/>
              </w:rPr>
              <w:t>Kitas ilgalaikis materialusis turtas</w:t>
            </w:r>
          </w:p>
        </w:tc>
        <w:tc>
          <w:tcPr>
            <w:tcW w:w="2126" w:type="dxa"/>
            <w:tcMar>
              <w:top w:w="28" w:type="dxa"/>
              <w:left w:w="57" w:type="dxa"/>
              <w:bottom w:w="28" w:type="dxa"/>
              <w:right w:w="57" w:type="dxa"/>
            </w:tcMar>
          </w:tcPr>
          <w:p w14:paraId="6D1BC750" w14:textId="77777777" w:rsidR="00D615A8" w:rsidRPr="00F221FB" w:rsidRDefault="00D615A8" w:rsidP="009E00F1">
            <w:pPr>
              <w:tabs>
                <w:tab w:val="left" w:pos="720"/>
              </w:tabs>
              <w:jc w:val="center"/>
              <w:rPr>
                <w:rFonts w:ascii="Times New Roman" w:hAnsi="Times New Roman" w:cs="Times New Roman"/>
              </w:rPr>
            </w:pPr>
          </w:p>
        </w:tc>
      </w:tr>
      <w:tr w:rsidR="00D615A8" w:rsidRPr="00F221FB" w14:paraId="02A3F62F" w14:textId="77777777" w:rsidTr="00C47396">
        <w:trPr>
          <w:trHeight w:val="23"/>
        </w:trPr>
        <w:tc>
          <w:tcPr>
            <w:tcW w:w="789" w:type="dxa"/>
            <w:tcMar>
              <w:top w:w="28" w:type="dxa"/>
              <w:left w:w="57" w:type="dxa"/>
              <w:bottom w:w="28" w:type="dxa"/>
              <w:right w:w="57" w:type="dxa"/>
            </w:tcMar>
          </w:tcPr>
          <w:p w14:paraId="4DF4B024"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10.1.</w:t>
            </w:r>
          </w:p>
        </w:tc>
        <w:tc>
          <w:tcPr>
            <w:tcW w:w="6662" w:type="dxa"/>
            <w:tcMar>
              <w:top w:w="28" w:type="dxa"/>
              <w:left w:w="57" w:type="dxa"/>
              <w:bottom w:w="28" w:type="dxa"/>
              <w:right w:w="57" w:type="dxa"/>
            </w:tcMar>
          </w:tcPr>
          <w:p w14:paraId="3F162AF2"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Scenos meno priemonės</w:t>
            </w:r>
          </w:p>
        </w:tc>
        <w:tc>
          <w:tcPr>
            <w:tcW w:w="2126" w:type="dxa"/>
            <w:tcMar>
              <w:top w:w="28" w:type="dxa"/>
              <w:left w:w="57" w:type="dxa"/>
              <w:bottom w:w="28" w:type="dxa"/>
              <w:right w:w="57" w:type="dxa"/>
            </w:tcMar>
          </w:tcPr>
          <w:p w14:paraId="507A65E6"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7</w:t>
            </w:r>
          </w:p>
        </w:tc>
      </w:tr>
      <w:tr w:rsidR="00D615A8" w:rsidRPr="00F221FB" w14:paraId="075A3D4F" w14:textId="77777777" w:rsidTr="00C47396">
        <w:trPr>
          <w:trHeight w:val="23"/>
        </w:trPr>
        <w:tc>
          <w:tcPr>
            <w:tcW w:w="789" w:type="dxa"/>
            <w:tcMar>
              <w:top w:w="28" w:type="dxa"/>
              <w:left w:w="57" w:type="dxa"/>
              <w:bottom w:w="28" w:type="dxa"/>
              <w:right w:w="57" w:type="dxa"/>
            </w:tcMar>
          </w:tcPr>
          <w:p w14:paraId="6728237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10.2.</w:t>
            </w:r>
          </w:p>
        </w:tc>
        <w:tc>
          <w:tcPr>
            <w:tcW w:w="6662" w:type="dxa"/>
            <w:tcMar>
              <w:top w:w="28" w:type="dxa"/>
              <w:left w:w="57" w:type="dxa"/>
              <w:bottom w:w="28" w:type="dxa"/>
              <w:right w:w="57" w:type="dxa"/>
            </w:tcMar>
          </w:tcPr>
          <w:p w14:paraId="09E49301"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Muzikos instrumentai</w:t>
            </w:r>
          </w:p>
        </w:tc>
        <w:tc>
          <w:tcPr>
            <w:tcW w:w="2126" w:type="dxa"/>
            <w:tcMar>
              <w:top w:w="28" w:type="dxa"/>
              <w:left w:w="57" w:type="dxa"/>
              <w:bottom w:w="28" w:type="dxa"/>
              <w:right w:w="57" w:type="dxa"/>
            </w:tcMar>
          </w:tcPr>
          <w:p w14:paraId="20E8358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20</w:t>
            </w:r>
          </w:p>
        </w:tc>
      </w:tr>
      <w:tr w:rsidR="00D615A8" w:rsidRPr="00F221FB" w14:paraId="58CE692D" w14:textId="77777777" w:rsidTr="00C47396">
        <w:trPr>
          <w:trHeight w:val="23"/>
        </w:trPr>
        <w:tc>
          <w:tcPr>
            <w:tcW w:w="789" w:type="dxa"/>
            <w:tcMar>
              <w:top w:w="28" w:type="dxa"/>
              <w:left w:w="57" w:type="dxa"/>
              <w:bottom w:w="28" w:type="dxa"/>
              <w:right w:w="57" w:type="dxa"/>
            </w:tcMar>
          </w:tcPr>
          <w:p w14:paraId="2BEEBB3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10.3.</w:t>
            </w:r>
          </w:p>
        </w:tc>
        <w:tc>
          <w:tcPr>
            <w:tcW w:w="6662" w:type="dxa"/>
            <w:tcMar>
              <w:top w:w="28" w:type="dxa"/>
              <w:left w:w="57" w:type="dxa"/>
              <w:bottom w:w="28" w:type="dxa"/>
              <w:right w:w="57" w:type="dxa"/>
            </w:tcMar>
          </w:tcPr>
          <w:p w14:paraId="00902930"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Elektros aparatūra ir prietaisai</w:t>
            </w:r>
          </w:p>
        </w:tc>
        <w:tc>
          <w:tcPr>
            <w:tcW w:w="2126" w:type="dxa"/>
            <w:tcMar>
              <w:top w:w="28" w:type="dxa"/>
              <w:left w:w="57" w:type="dxa"/>
              <w:bottom w:w="28" w:type="dxa"/>
              <w:right w:w="57" w:type="dxa"/>
            </w:tcMar>
          </w:tcPr>
          <w:p w14:paraId="3588B68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4179045B" w14:textId="77777777" w:rsidTr="00C47396">
        <w:trPr>
          <w:trHeight w:val="23"/>
        </w:trPr>
        <w:tc>
          <w:tcPr>
            <w:tcW w:w="789" w:type="dxa"/>
            <w:tcMar>
              <w:top w:w="28" w:type="dxa"/>
              <w:left w:w="57" w:type="dxa"/>
              <w:bottom w:w="28" w:type="dxa"/>
              <w:right w:w="57" w:type="dxa"/>
            </w:tcMar>
          </w:tcPr>
          <w:p w14:paraId="01A5C16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10.4.</w:t>
            </w:r>
          </w:p>
        </w:tc>
        <w:tc>
          <w:tcPr>
            <w:tcW w:w="6662" w:type="dxa"/>
            <w:tcMar>
              <w:top w:w="28" w:type="dxa"/>
              <w:left w:w="57" w:type="dxa"/>
              <w:bottom w:w="28" w:type="dxa"/>
              <w:right w:w="57" w:type="dxa"/>
            </w:tcMar>
          </w:tcPr>
          <w:p w14:paraId="4EF8A4DE"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Sporto ir kitas inventorius</w:t>
            </w:r>
          </w:p>
        </w:tc>
        <w:tc>
          <w:tcPr>
            <w:tcW w:w="2126" w:type="dxa"/>
            <w:tcMar>
              <w:top w:w="28" w:type="dxa"/>
              <w:left w:w="57" w:type="dxa"/>
              <w:bottom w:w="28" w:type="dxa"/>
              <w:right w:w="57" w:type="dxa"/>
            </w:tcMar>
          </w:tcPr>
          <w:p w14:paraId="33D9B171"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4B790D7E" w14:textId="77777777" w:rsidTr="00C47396">
        <w:trPr>
          <w:trHeight w:val="23"/>
        </w:trPr>
        <w:tc>
          <w:tcPr>
            <w:tcW w:w="789" w:type="dxa"/>
            <w:tcMar>
              <w:top w:w="28" w:type="dxa"/>
              <w:left w:w="57" w:type="dxa"/>
              <w:bottom w:w="28" w:type="dxa"/>
              <w:right w:w="57" w:type="dxa"/>
            </w:tcMar>
          </w:tcPr>
          <w:p w14:paraId="5AA8FBC3"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10.5.</w:t>
            </w:r>
          </w:p>
        </w:tc>
        <w:tc>
          <w:tcPr>
            <w:tcW w:w="6662" w:type="dxa"/>
            <w:tcMar>
              <w:top w:w="28" w:type="dxa"/>
              <w:left w:w="57" w:type="dxa"/>
              <w:bottom w:w="28" w:type="dxa"/>
              <w:right w:w="57" w:type="dxa"/>
            </w:tcMar>
          </w:tcPr>
          <w:p w14:paraId="1FCF467A"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Informaciniai stendai**</w:t>
            </w:r>
          </w:p>
        </w:tc>
        <w:tc>
          <w:tcPr>
            <w:tcW w:w="2126" w:type="dxa"/>
            <w:tcMar>
              <w:top w:w="28" w:type="dxa"/>
              <w:left w:w="57" w:type="dxa"/>
              <w:bottom w:w="28" w:type="dxa"/>
              <w:right w:w="57" w:type="dxa"/>
            </w:tcMar>
          </w:tcPr>
          <w:p w14:paraId="6DCF799A"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3C502C54" w14:textId="77777777" w:rsidTr="00C47396">
        <w:trPr>
          <w:trHeight w:val="23"/>
        </w:trPr>
        <w:tc>
          <w:tcPr>
            <w:tcW w:w="789" w:type="dxa"/>
            <w:tcMar>
              <w:top w:w="28" w:type="dxa"/>
              <w:left w:w="57" w:type="dxa"/>
              <w:bottom w:w="28" w:type="dxa"/>
              <w:right w:w="57" w:type="dxa"/>
            </w:tcMar>
          </w:tcPr>
          <w:p w14:paraId="7E07810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10.6.</w:t>
            </w:r>
          </w:p>
        </w:tc>
        <w:tc>
          <w:tcPr>
            <w:tcW w:w="6662" w:type="dxa"/>
            <w:tcMar>
              <w:top w:w="28" w:type="dxa"/>
              <w:left w:w="57" w:type="dxa"/>
              <w:bottom w:w="28" w:type="dxa"/>
              <w:right w:w="57" w:type="dxa"/>
            </w:tcMar>
          </w:tcPr>
          <w:p w14:paraId="00EEA73E"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Skulptūros</w:t>
            </w:r>
          </w:p>
        </w:tc>
        <w:tc>
          <w:tcPr>
            <w:tcW w:w="2126" w:type="dxa"/>
            <w:tcMar>
              <w:top w:w="28" w:type="dxa"/>
              <w:left w:w="57" w:type="dxa"/>
              <w:bottom w:w="28" w:type="dxa"/>
              <w:right w:w="57" w:type="dxa"/>
            </w:tcMar>
          </w:tcPr>
          <w:p w14:paraId="5E92AEFE"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15CF418C" w14:textId="77777777" w:rsidTr="00C47396">
        <w:trPr>
          <w:trHeight w:val="23"/>
        </w:trPr>
        <w:tc>
          <w:tcPr>
            <w:tcW w:w="789" w:type="dxa"/>
            <w:tcMar>
              <w:top w:w="28" w:type="dxa"/>
              <w:left w:w="57" w:type="dxa"/>
              <w:bottom w:w="28" w:type="dxa"/>
              <w:right w:w="57" w:type="dxa"/>
            </w:tcMar>
          </w:tcPr>
          <w:p w14:paraId="6AC1609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10.7.</w:t>
            </w:r>
          </w:p>
        </w:tc>
        <w:tc>
          <w:tcPr>
            <w:tcW w:w="6662" w:type="dxa"/>
            <w:tcMar>
              <w:top w:w="28" w:type="dxa"/>
              <w:left w:w="57" w:type="dxa"/>
              <w:bottom w:w="28" w:type="dxa"/>
              <w:right w:w="57" w:type="dxa"/>
            </w:tcMar>
          </w:tcPr>
          <w:p w14:paraId="17A3650A"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Ūkinis inventorius ir kiti reikmenys</w:t>
            </w:r>
          </w:p>
        </w:tc>
        <w:tc>
          <w:tcPr>
            <w:tcW w:w="2126" w:type="dxa"/>
            <w:tcMar>
              <w:top w:w="28" w:type="dxa"/>
              <w:left w:w="57" w:type="dxa"/>
              <w:bottom w:w="28" w:type="dxa"/>
              <w:right w:w="57" w:type="dxa"/>
            </w:tcMar>
          </w:tcPr>
          <w:p w14:paraId="7267DE7C"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5</w:t>
            </w:r>
          </w:p>
        </w:tc>
      </w:tr>
      <w:tr w:rsidR="00D615A8" w:rsidRPr="00F221FB" w14:paraId="076D6926" w14:textId="77777777" w:rsidTr="00C47396">
        <w:trPr>
          <w:trHeight w:val="23"/>
        </w:trPr>
        <w:tc>
          <w:tcPr>
            <w:tcW w:w="789" w:type="dxa"/>
            <w:tcMar>
              <w:top w:w="28" w:type="dxa"/>
              <w:left w:w="57" w:type="dxa"/>
              <w:bottom w:w="28" w:type="dxa"/>
              <w:right w:w="57" w:type="dxa"/>
            </w:tcMar>
          </w:tcPr>
          <w:p w14:paraId="4B124D22"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10.8.</w:t>
            </w:r>
          </w:p>
        </w:tc>
        <w:tc>
          <w:tcPr>
            <w:tcW w:w="6662" w:type="dxa"/>
            <w:tcMar>
              <w:top w:w="28" w:type="dxa"/>
              <w:left w:w="57" w:type="dxa"/>
              <w:bottom w:w="28" w:type="dxa"/>
              <w:right w:w="57" w:type="dxa"/>
            </w:tcMar>
          </w:tcPr>
          <w:p w14:paraId="1825F0D0"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Specialieji drabužiai ir avalynė</w:t>
            </w:r>
          </w:p>
        </w:tc>
        <w:tc>
          <w:tcPr>
            <w:tcW w:w="2126" w:type="dxa"/>
            <w:tcMar>
              <w:top w:w="28" w:type="dxa"/>
              <w:left w:w="57" w:type="dxa"/>
              <w:bottom w:w="28" w:type="dxa"/>
              <w:right w:w="57" w:type="dxa"/>
            </w:tcMar>
          </w:tcPr>
          <w:p w14:paraId="02941EC7"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3</w:t>
            </w:r>
          </w:p>
        </w:tc>
      </w:tr>
      <w:tr w:rsidR="00D615A8" w:rsidRPr="00F221FB" w14:paraId="52D04AD2" w14:textId="77777777" w:rsidTr="00C47396">
        <w:trPr>
          <w:trHeight w:val="23"/>
        </w:trPr>
        <w:tc>
          <w:tcPr>
            <w:tcW w:w="789" w:type="dxa"/>
            <w:tcMar>
              <w:top w:w="28" w:type="dxa"/>
              <w:left w:w="57" w:type="dxa"/>
              <w:bottom w:w="28" w:type="dxa"/>
              <w:right w:w="57" w:type="dxa"/>
            </w:tcMar>
          </w:tcPr>
          <w:p w14:paraId="0B679AC5"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10.9.</w:t>
            </w:r>
          </w:p>
        </w:tc>
        <w:tc>
          <w:tcPr>
            <w:tcW w:w="6662" w:type="dxa"/>
            <w:tcMar>
              <w:top w:w="28" w:type="dxa"/>
              <w:left w:w="57" w:type="dxa"/>
              <w:bottom w:w="28" w:type="dxa"/>
              <w:right w:w="57" w:type="dxa"/>
            </w:tcMar>
          </w:tcPr>
          <w:p w14:paraId="20A9385F" w14:textId="77777777" w:rsidR="00D615A8" w:rsidRPr="00F221FB" w:rsidRDefault="00D615A8" w:rsidP="009E00F1">
            <w:pPr>
              <w:tabs>
                <w:tab w:val="left" w:pos="720"/>
              </w:tabs>
              <w:ind w:left="441"/>
              <w:rPr>
                <w:rFonts w:ascii="Times New Roman" w:hAnsi="Times New Roman" w:cs="Times New Roman"/>
              </w:rPr>
            </w:pPr>
            <w:r w:rsidRPr="00F221FB">
              <w:rPr>
                <w:rFonts w:ascii="Times New Roman" w:hAnsi="Times New Roman" w:cs="Times New Roman"/>
              </w:rPr>
              <w:t>Kitas ilgalaikis materialusis turtas</w:t>
            </w:r>
          </w:p>
        </w:tc>
        <w:tc>
          <w:tcPr>
            <w:tcW w:w="2126" w:type="dxa"/>
            <w:tcMar>
              <w:top w:w="28" w:type="dxa"/>
              <w:left w:w="57" w:type="dxa"/>
              <w:bottom w:w="28" w:type="dxa"/>
              <w:right w:w="57" w:type="dxa"/>
            </w:tcMar>
          </w:tcPr>
          <w:p w14:paraId="16E463AB" w14:textId="77777777" w:rsidR="00D615A8" w:rsidRPr="00F221FB" w:rsidRDefault="00D615A8" w:rsidP="009E00F1">
            <w:pPr>
              <w:tabs>
                <w:tab w:val="left" w:pos="720"/>
              </w:tabs>
              <w:jc w:val="center"/>
              <w:rPr>
                <w:rFonts w:ascii="Times New Roman" w:hAnsi="Times New Roman" w:cs="Times New Roman"/>
              </w:rPr>
            </w:pPr>
            <w:r w:rsidRPr="00F221FB">
              <w:rPr>
                <w:rFonts w:ascii="Times New Roman" w:hAnsi="Times New Roman" w:cs="Times New Roman"/>
              </w:rPr>
              <w:t>10</w:t>
            </w:r>
          </w:p>
        </w:tc>
      </w:tr>
    </w:tbl>
    <w:p w14:paraId="1BD340DE" w14:textId="77777777" w:rsidR="00D615A8" w:rsidRPr="00F221FB" w:rsidRDefault="00D615A8" w:rsidP="00D615A8">
      <w:pPr>
        <w:tabs>
          <w:tab w:val="left" w:pos="1134"/>
          <w:tab w:val="left" w:pos="2552"/>
        </w:tabs>
        <w:autoSpaceDE w:val="0"/>
        <w:spacing w:before="25" w:after="25" w:line="300" w:lineRule="auto"/>
        <w:jc w:val="both"/>
        <w:rPr>
          <w:rFonts w:ascii="Times New Roman" w:hAnsi="Times New Roman" w:cs="Times New Roman"/>
        </w:rPr>
      </w:pPr>
    </w:p>
    <w:p w14:paraId="126C51AE"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Kai turtas parduodamas arba nurašomas, jo įsigijimo savikaina, sukauptas nusidėvėjimas ir, jei yra, nuvertėjimas nurašomi. Pardavimo pelnas ar nuostoliai priskiriami kitos veiklos rezultatams. </w:t>
      </w:r>
    </w:p>
    <w:p w14:paraId="60862932" w14:textId="77777777" w:rsidR="00D615A8" w:rsidRPr="00F221FB" w:rsidRDefault="00D615A8" w:rsidP="00D615A8">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F221FB">
        <w:rPr>
          <w:rFonts w:ascii="Times New Roman" w:hAnsi="Times New Roman" w:cs="Times New Roman"/>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15E74AB8" w14:textId="77777777" w:rsidR="00D615A8" w:rsidRPr="00F221FB" w:rsidRDefault="00D615A8" w:rsidP="00D615A8">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F221FB">
        <w:rPr>
          <w:rFonts w:ascii="Times New Roman" w:hAnsi="Times New Roman" w:cs="Times New Roman"/>
        </w:rPr>
        <w:t xml:space="preserve">Kultūros vertybių konservavimo ir restauravimo bei nekilnojamųjų Kultūros vertybių </w:t>
      </w:r>
      <w:r w:rsidRPr="00F221FB">
        <w:rPr>
          <w:rFonts w:ascii="Times New Roman" w:hAnsi="Times New Roman" w:cs="Times New Roman"/>
          <w:bCs/>
        </w:rPr>
        <w:t xml:space="preserve">tvarkomųjų paveldosaugos </w:t>
      </w:r>
      <w:r w:rsidRPr="00F221FB">
        <w:rPr>
          <w:rFonts w:ascii="Times New Roman" w:hAnsi="Times New Roman" w:cs="Times New Roman"/>
        </w:rPr>
        <w:t xml:space="preserve">darbų </w:t>
      </w:r>
      <w:r w:rsidRPr="00F221FB">
        <w:rPr>
          <w:rFonts w:ascii="Times New Roman" w:hAnsi="Times New Roman" w:cs="Times New Roman"/>
          <w:bCs/>
        </w:rPr>
        <w:t>ir tvarkomųjų statybos darbų</w:t>
      </w:r>
      <w:r w:rsidRPr="00F221FB">
        <w:rPr>
          <w:rFonts w:ascii="Times New Roman" w:hAnsi="Times New Roman" w:cs="Times New Roman"/>
          <w:b/>
          <w:bCs/>
        </w:rPr>
        <w:t xml:space="preserve"> </w:t>
      </w:r>
      <w:r w:rsidRPr="00F221FB">
        <w:rPr>
          <w:rFonts w:ascii="Times New Roman" w:hAnsi="Times New Roman" w:cs="Times New Roman"/>
        </w:rPr>
        <w:t xml:space="preserve">išlaidos pripažįstamos sąnaudomis tą ataskaitinį laikotarpį, kai jos padaromos. </w:t>
      </w:r>
    </w:p>
    <w:p w14:paraId="652A295E" w14:textId="77777777" w:rsidR="00D615A8" w:rsidRPr="00F221FB" w:rsidRDefault="00D615A8" w:rsidP="00D615A8">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F221FB">
        <w:rPr>
          <w:rFonts w:ascii="Times New Roman" w:hAnsi="Times New Roman" w:cs="Times New Roman"/>
        </w:rPr>
        <w:lastRenderedPageBreak/>
        <w:t>Jei viešojo sektoriaus subjektas, siekdamas įgyvendinti viešąjį interesą, atlieka turto, kurio nevaldo, kuriuo nesinaudoja (nesinuomoja ar kitaip nesinaudoja) ir nedisponuoja, esminio pagerinimo darbus, išlaidas šiems darbams atlikti pripažįsta sąnaudomis tą ataskaitinį laikotarpį, kai jos padaromos.</w:t>
      </w:r>
    </w:p>
    <w:p w14:paraId="1D81E1A7" w14:textId="77777777" w:rsidR="00D615A8" w:rsidRPr="00F221FB" w:rsidRDefault="00D615A8" w:rsidP="00D615A8">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F221FB">
        <w:rPr>
          <w:rFonts w:ascii="Times New Roman" w:hAnsi="Times New Roman" w:cs="Times New Roman"/>
        </w:rPr>
        <w:t>Atliktų žemės gerinimo darbų, tokių kaip žemės sklypo melioravimo darbai, akmenų rinkimas, šienavimas, ir panašios išlaidos pripažįstamos sąnaudomis tą ataskaitinį laikotarpį, kai jos padaromos.</w:t>
      </w:r>
    </w:p>
    <w:p w14:paraId="1ABA89BB" w14:textId="77777777" w:rsidR="00D615A8" w:rsidRPr="00F221FB" w:rsidRDefault="00D615A8" w:rsidP="00D615A8">
      <w:pPr>
        <w:widowControl/>
        <w:numPr>
          <w:ilvl w:val="0"/>
          <w:numId w:val="6"/>
        </w:numPr>
        <w:tabs>
          <w:tab w:val="left" w:pos="1134"/>
          <w:tab w:val="left" w:pos="2552"/>
        </w:tabs>
        <w:suppressAutoHyphens/>
        <w:autoSpaceDE w:val="0"/>
        <w:spacing w:before="25" w:afterLines="25" w:after="60" w:line="300" w:lineRule="auto"/>
        <w:ind w:firstLine="567"/>
        <w:jc w:val="both"/>
        <w:rPr>
          <w:rFonts w:ascii="Times New Roman" w:hAnsi="Times New Roman" w:cs="Times New Roman"/>
        </w:rPr>
      </w:pPr>
      <w:r w:rsidRPr="00F221FB">
        <w:rPr>
          <w:rFonts w:ascii="Times New Roman" w:hAnsi="Times New Roman" w:cs="Times New Roman"/>
        </w:rPr>
        <w:t>Detaliau ilgalaikio materialiojo turto apskaitos tvarka ir procedūros Ilgalaikio materialiojo turto apskaitos tvarkos apraše.</w:t>
      </w:r>
    </w:p>
    <w:p w14:paraId="0142780B"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6" w:name="_Toc333413251"/>
      <w:r w:rsidRPr="00F221FB">
        <w:rPr>
          <w:szCs w:val="24"/>
        </w:rPr>
        <w:t>Biologinis turtas</w:t>
      </w:r>
      <w:bookmarkEnd w:id="6"/>
    </w:p>
    <w:p w14:paraId="6E03FECE" w14:textId="77777777" w:rsidR="00D615A8" w:rsidRPr="00F221FB" w:rsidRDefault="00D615A8" w:rsidP="00D615A8">
      <w:pPr>
        <w:tabs>
          <w:tab w:val="left" w:pos="1701"/>
          <w:tab w:val="left" w:pos="2552"/>
        </w:tabs>
        <w:spacing w:before="25" w:after="25"/>
        <w:ind w:firstLine="709"/>
        <w:rPr>
          <w:rFonts w:ascii="Times New Roman" w:hAnsi="Times New Roman" w:cs="Times New Roman"/>
        </w:rPr>
      </w:pPr>
    </w:p>
    <w:p w14:paraId="2A53299D" w14:textId="77777777" w:rsidR="00D615A8" w:rsidRPr="00F221FB" w:rsidRDefault="00D615A8" w:rsidP="00D615A8">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Biologinio turto apskaitos politika nustatyta 16-ajame VSAFAS „Biologinis turtas ir mineraliniai ištekliai“ (toliau – 16-asis VSAFAS).</w:t>
      </w:r>
    </w:p>
    <w:p w14:paraId="537025F4" w14:textId="77777777" w:rsidR="00D615A8" w:rsidRPr="00F221FB" w:rsidRDefault="00D615A8" w:rsidP="00D615A8">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Biologinis turtas registruojamas apskaitoje, jeigu atitinka 16-ajame VSAFAS nurodytus turto pripažinimo kriterijus. </w:t>
      </w:r>
    </w:p>
    <w:p w14:paraId="106CEB25" w14:textId="77777777" w:rsidR="00D615A8" w:rsidRPr="00F221FB" w:rsidRDefault="00D615A8" w:rsidP="00D615A8">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Pirminio pripažinimo metu ne žemės ūkio paskirties biologinis turto vienetas apskaitoje registruojamas ir finansinėse ataskaitose rodomas taip:</w:t>
      </w:r>
    </w:p>
    <w:p w14:paraId="3D859454" w14:textId="77777777" w:rsidR="00D615A8" w:rsidRPr="00F221FB" w:rsidRDefault="00D615A8" w:rsidP="00D615A8">
      <w:pPr>
        <w:widowControl/>
        <w:numPr>
          <w:ilvl w:val="1"/>
          <w:numId w:val="6"/>
        </w:numPr>
        <w:tabs>
          <w:tab w:val="left" w:pos="1418"/>
          <w:tab w:val="left" w:pos="2552"/>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įsigijimo arba pasigaminimo savikaina, jei ji gali būti patikimai nustatyta;</w:t>
      </w:r>
    </w:p>
    <w:p w14:paraId="48982299" w14:textId="60D64548" w:rsidR="00D615A8" w:rsidRPr="00F221FB" w:rsidRDefault="00D615A8" w:rsidP="00D615A8">
      <w:pPr>
        <w:widowControl/>
        <w:numPr>
          <w:ilvl w:val="1"/>
          <w:numId w:val="6"/>
        </w:numPr>
        <w:tabs>
          <w:tab w:val="left" w:pos="1418"/>
          <w:tab w:val="left" w:pos="2552"/>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simboline vieno euro verte, jei Šiaulių </w:t>
      </w:r>
      <w:r w:rsidR="00FA682F">
        <w:rPr>
          <w:rFonts w:ascii="Times New Roman" w:hAnsi="Times New Roman" w:cs="Times New Roman"/>
        </w:rPr>
        <w:t>Apskaitos</w:t>
      </w:r>
      <w:r w:rsidRPr="00F221FB">
        <w:rPr>
          <w:rFonts w:ascii="Times New Roman" w:hAnsi="Times New Roman" w:cs="Times New Roman"/>
        </w:rPr>
        <w:t xml:space="preserve"> centras ir įstaiga, kurios buhalterinė apskaita yra tvarkoma centralizuotai Š</w:t>
      </w:r>
      <w:r w:rsidR="00C47396">
        <w:rPr>
          <w:rFonts w:ascii="Times New Roman" w:hAnsi="Times New Roman" w:cs="Times New Roman"/>
        </w:rPr>
        <w:t>iaulių apskaitos</w:t>
      </w:r>
      <w:r w:rsidRPr="00F221FB">
        <w:rPr>
          <w:rFonts w:ascii="Times New Roman" w:hAnsi="Times New Roman" w:cs="Times New Roman"/>
        </w:rPr>
        <w:t xml:space="preserve"> centro, neturi nustatytų taisyklių (metodikos) ir įsigijimo savikaina yra lygi nuliui arba negali būti patikimai nustatyta.</w:t>
      </w:r>
    </w:p>
    <w:p w14:paraId="0F741762" w14:textId="77777777" w:rsidR="00D615A8" w:rsidRPr="00F221FB" w:rsidRDefault="00D615A8" w:rsidP="00D615A8">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Pelnas arba nuostoliai, susiję su biologinio turto tikrosios vertės pasikeitimu, rodomi ataskaitinio laikotarpio, per kurį yra nustatyti, veiklos rezultatų ataskaitoje.</w:t>
      </w:r>
    </w:p>
    <w:p w14:paraId="73B1CF3C" w14:textId="77777777" w:rsidR="00D615A8" w:rsidRPr="00F221FB" w:rsidRDefault="00D615A8" w:rsidP="00D615A8">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biologinio turto apskaitos ypatybės aprašomos Biologinio turto apskaitos tvarkos apraše.</w:t>
      </w:r>
    </w:p>
    <w:p w14:paraId="07681953"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7" w:name="_Toc333413252"/>
      <w:r w:rsidRPr="00F221FB">
        <w:rPr>
          <w:szCs w:val="24"/>
        </w:rPr>
        <w:t>Atsargos</w:t>
      </w:r>
      <w:bookmarkEnd w:id="7"/>
    </w:p>
    <w:p w14:paraId="3FA0479D"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color w:val="FF0000"/>
        </w:rPr>
      </w:pPr>
    </w:p>
    <w:p w14:paraId="02E8304D"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Atsargų apskaitos metodai ir taisyklės nustatyti 8-ajame viešojo sektoriaus apskaitos ir finansinės atskaitomybės standarte „Atsargos“ (toliau – 8-asis VSAFAS).</w:t>
      </w:r>
    </w:p>
    <w:p w14:paraId="20919A6B"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Pirminio pripažinimo metu atsargos įvertinamos įsigijimo (pasigaminimo) savikaina, o sudarant finansines ataskaitas – įsigijimo (pasigaminimo) savikaina ar grynąja realizavimo verte, atsižvelgiant į tai, kuri iš jų mažesnė. Grynoji realizavimo vertė nenustatinėjama, kai atsargas ketinama sunaudoti per šį metinį laikotarpį. </w:t>
      </w:r>
    </w:p>
    <w:p w14:paraId="0CDDC74E" w14:textId="2D755AC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Apskaičiuodama atsargų, sunaudotų teikiant paslaugas, ar parduotų atsargų savikainą, Šiaulių </w:t>
      </w:r>
      <w:r w:rsidR="00FA682F">
        <w:rPr>
          <w:rFonts w:ascii="Times New Roman" w:hAnsi="Times New Roman" w:cs="Times New Roman"/>
        </w:rPr>
        <w:t>Apskaitos</w:t>
      </w:r>
      <w:r w:rsidRPr="00F221FB">
        <w:rPr>
          <w:rFonts w:ascii="Times New Roman" w:hAnsi="Times New Roman" w:cs="Times New Roman"/>
        </w:rPr>
        <w:t xml:space="preserve"> centras ir įstaigos, kurių buhalterinė apskaita yra tvarkoma centralizuotai Š</w:t>
      </w:r>
      <w:r w:rsidR="00C47396">
        <w:rPr>
          <w:rFonts w:ascii="Times New Roman" w:hAnsi="Times New Roman" w:cs="Times New Roman"/>
        </w:rPr>
        <w:t>iaulių apskaitos</w:t>
      </w:r>
      <w:r w:rsidRPr="00F221FB">
        <w:rPr>
          <w:rFonts w:ascii="Times New Roman" w:hAnsi="Times New Roman" w:cs="Times New Roman"/>
        </w:rPr>
        <w:t xml:space="preserve"> centro, taiko konkrečių kainų arba FIFO įkainojimo metodą. Atsargų įkainojimo metodo pasirinkimas priklauso nuo atsargų pobūdžio.</w:t>
      </w:r>
    </w:p>
    <w:p w14:paraId="3333A9F1"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Sudarant finansines ataskaitas, atsargos gali būti nukainojamos iki grynosios realizavimo vertės tam, kad jų balansinė vertė neviršytų būsimos ekonominės naudos ar paslaugų vertės, kurią tikimasi gauti šias atsargas pardavus, paskirsčius ar panaudojus. </w:t>
      </w:r>
    </w:p>
    <w:p w14:paraId="600B5BA4"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Kai atsargos parduodamos ar perduodamos, jų balansinė vertė pripažįstama sąnaudomis to laikotarpio, kuriuo pripažįstamos atitinkamos pajamos. Atsargų sunaudojimas arba pardavimas apskaitoje registruojamas pagal nuolat apskaitomų atsargų būdą, kai buhalterinėje apskaitoje registruojama kiekviena su atsargų sunaudojimu arba pardavimu susijusi operacija.</w:t>
      </w:r>
    </w:p>
    <w:p w14:paraId="2EC77B4B"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Prie atsargų priskiriamas neatiduotas naudoti ūkinis inventorius. Atiduoto naudoti inventoriaus vertė iš karto įtraukiama į sąnaudas. Naudojamo inventoriaus kiekinė ir vertinė apskaita tvarkoma nebalansinėse sąskaitose. </w:t>
      </w:r>
    </w:p>
    <w:p w14:paraId="35D1C87C"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atsargų apskaitos ypatumai aprašomi Atsargų apskaitos tvarkos apraše.</w:t>
      </w:r>
    </w:p>
    <w:p w14:paraId="4C050786"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8" w:name="_Toc333413253"/>
      <w:r w:rsidRPr="00F221FB">
        <w:rPr>
          <w:szCs w:val="24"/>
        </w:rPr>
        <w:t>Finansinis turtas</w:t>
      </w:r>
      <w:bookmarkEnd w:id="8"/>
    </w:p>
    <w:p w14:paraId="77FE8EA5"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color w:val="FF0000"/>
        </w:rPr>
      </w:pPr>
    </w:p>
    <w:p w14:paraId="7BB35084"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Finansinio turto apskaitos metodai ir taisyklės nustatyti 14-ajame viešojo sektoriaus apskaitos ir finansinės atskaitomybės standarte „Jungimai ir investicijos į asocijuotuosius subjektus“ (toliau – 14-asis VSAFAS), 15-ajame viešojo sektoriaus apskaitos ir finansinės atskaitomybės standarte „Konsoliduotųjų finansinių ataskaitų rinkinys ir investicijos į kontroliuojamus subjektus“ (toliau 15-asis VSAFAS) ir 17-ajame viešojo sektoriaus apskaitos ir finansinės atskaitomybės standarte „Finansinis turtas ir finansiniai įsipareigojimai“ (toliau – 17-asis VSAFAS).</w:t>
      </w:r>
    </w:p>
    <w:p w14:paraId="2924CC78"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Finansinis turtas yra skirstomas į ilgalaikį ir trumpalaikį.</w:t>
      </w:r>
    </w:p>
    <w:p w14:paraId="03C4DC75"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Ilgalaikiam finansiniam turtui priskiriama:</w:t>
      </w:r>
    </w:p>
    <w:p w14:paraId="324A2535"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ilgalaikės investicijos į nuosavybės vertybinius popierius; </w:t>
      </w:r>
    </w:p>
    <w:p w14:paraId="61823EA4"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po vienų metų gautinos sumos; </w:t>
      </w:r>
    </w:p>
    <w:p w14:paraId="5CA9F1FE"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kitas ilgalaikis finansinis turtas.</w:t>
      </w:r>
    </w:p>
    <w:p w14:paraId="7EB583FF"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Trumpalaikiam finansiniam turtui priskiriama:</w:t>
      </w:r>
    </w:p>
    <w:p w14:paraId="1495CEF7"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per vienus metus gautinos sumos (įskaitant ilgalaikių gautinų sumų einamųjų metų dalį); </w:t>
      </w:r>
    </w:p>
    <w:p w14:paraId="5231A0FD"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pinigai ir pinigų ekvivalentai;</w:t>
      </w:r>
    </w:p>
    <w:p w14:paraId="54F9D9C8" w14:textId="77777777" w:rsidR="00D615A8" w:rsidRPr="00F221FB" w:rsidRDefault="00D615A8" w:rsidP="00D615A8">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Kitas trumpalaikis finansinis turtas.</w:t>
      </w:r>
    </w:p>
    <w:p w14:paraId="1024BFA0" w14:textId="48CCFA3D"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Investicijos į kitus subjektus, kuriuose 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4F031B">
        <w:rPr>
          <w:rFonts w:ascii="Times New Roman" w:hAnsi="Times New Roman" w:cs="Times New Roman"/>
        </w:rPr>
        <w:t>iaulių apskaitos</w:t>
      </w:r>
      <w:r w:rsidRPr="00F221FB">
        <w:rPr>
          <w:rFonts w:ascii="Times New Roman" w:hAnsi="Times New Roman" w:cs="Times New Roman"/>
        </w:rPr>
        <w:t xml:space="preserve"> centro, turi 50 proc. ir daugiau balsavimo teisių laikomos investicijomis į kontroliuojamuosius subjektus.</w:t>
      </w:r>
    </w:p>
    <w:p w14:paraId="6CD81B2A" w14:textId="3BFAE23F"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Investicijos į kitus subjektus, kuriuose 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4F031B">
        <w:rPr>
          <w:rFonts w:ascii="Times New Roman" w:hAnsi="Times New Roman" w:cs="Times New Roman"/>
        </w:rPr>
        <w:t>iaulių apskaitos</w:t>
      </w:r>
      <w:r w:rsidRPr="00F221FB">
        <w:rPr>
          <w:rFonts w:ascii="Times New Roman" w:hAnsi="Times New Roman" w:cs="Times New Roman"/>
        </w:rPr>
        <w:t xml:space="preserve"> centro turi nuo 20 proc. iki 50 proc. balsavimo teisių laikomos investicijomis į asocijuotuosius subjektus.</w:t>
      </w:r>
    </w:p>
    <w:p w14:paraId="39970362" w14:textId="2F6C4CBF"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Investicijos į kitus subjektus, kuriuose 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4F031B">
        <w:rPr>
          <w:rFonts w:ascii="Times New Roman" w:hAnsi="Times New Roman" w:cs="Times New Roman"/>
        </w:rPr>
        <w:t>iaulių apskaitos</w:t>
      </w:r>
      <w:r w:rsidRPr="00F221FB">
        <w:rPr>
          <w:rFonts w:ascii="Times New Roman" w:hAnsi="Times New Roman" w:cs="Times New Roman"/>
        </w:rPr>
        <w:t xml:space="preserve"> centro turi mažiau nei 20 proc. balsavimo teisių, laikomos paprastomis investicijomis.</w:t>
      </w:r>
    </w:p>
    <w:p w14:paraId="71699A72"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Investicijos į kontroliuojamuosius, asocijuotuosius ir kitus subjektus apskaitoje pirminio pripažinimo momentu registruojamos savikainos metodu (įsigijimo savikaina), o vėliau bei parodomos finansinėse ataskaitose savikainos ar nuosavybės metodu. </w:t>
      </w:r>
    </w:p>
    <w:p w14:paraId="7B56EB11" w14:textId="77777777" w:rsidR="00D615A8" w:rsidRPr="00F221FB" w:rsidRDefault="00D615A8" w:rsidP="00D615A8">
      <w:pPr>
        <w:tabs>
          <w:tab w:val="left" w:pos="1701"/>
          <w:tab w:val="left" w:pos="2552"/>
        </w:tabs>
        <w:autoSpaceDE w:val="0"/>
        <w:spacing w:before="25" w:after="25" w:line="300" w:lineRule="auto"/>
        <w:ind w:firstLine="851"/>
        <w:jc w:val="right"/>
        <w:rPr>
          <w:rFonts w:ascii="Times New Roman" w:hAnsi="Times New Roman" w:cs="Times New Roman"/>
        </w:rPr>
      </w:pPr>
    </w:p>
    <w:p w14:paraId="5084DB7E" w14:textId="77777777" w:rsidR="00D615A8" w:rsidRPr="00F221FB" w:rsidRDefault="00D615A8" w:rsidP="00D615A8">
      <w:pPr>
        <w:tabs>
          <w:tab w:val="left" w:pos="1701"/>
          <w:tab w:val="left" w:pos="2552"/>
        </w:tabs>
        <w:autoSpaceDE w:val="0"/>
        <w:ind w:firstLine="851"/>
        <w:jc w:val="center"/>
        <w:rPr>
          <w:rFonts w:ascii="Times New Roman" w:hAnsi="Times New Roman" w:cs="Times New Roman"/>
          <w:b/>
        </w:rPr>
      </w:pPr>
      <w:r w:rsidRPr="00F221FB">
        <w:rPr>
          <w:rFonts w:ascii="Times New Roman" w:hAnsi="Times New Roman" w:cs="Times New Roman"/>
          <w:b/>
        </w:rPr>
        <w:t>Investicijų apskaitos metodai ir pateikimas finansinėse ataskaitose</w:t>
      </w:r>
    </w:p>
    <w:p w14:paraId="13E55568" w14:textId="77777777" w:rsidR="00D615A8" w:rsidRPr="00F221FB" w:rsidRDefault="00D615A8" w:rsidP="00D615A8">
      <w:pPr>
        <w:tabs>
          <w:tab w:val="left" w:pos="1701"/>
          <w:tab w:val="left" w:pos="2552"/>
        </w:tabs>
        <w:autoSpaceDE w:val="0"/>
        <w:ind w:firstLine="851"/>
        <w:jc w:val="both"/>
        <w:rPr>
          <w:rFonts w:ascii="Times New Roman" w:hAnsi="Times New Roman" w:cs="Times New Roman"/>
        </w:rPr>
      </w:pPr>
    </w:p>
    <w:p w14:paraId="600A2815" w14:textId="77777777" w:rsidR="00D615A8" w:rsidRPr="00F221FB" w:rsidRDefault="00D615A8" w:rsidP="00D615A8">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investicijų į nuosavybės vertybinius popierius apskaitos ypatumai yra aprašomi Finansinio turto apskaitos tvarkos apraše.</w:t>
      </w:r>
    </w:p>
    <w:p w14:paraId="00B09B67"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9" w:name="_Toc333413254"/>
      <w:r w:rsidRPr="00F221FB">
        <w:rPr>
          <w:szCs w:val="24"/>
        </w:rPr>
        <w:t>Gautinos sumos</w:t>
      </w:r>
      <w:bookmarkEnd w:id="9"/>
    </w:p>
    <w:p w14:paraId="124675DE"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color w:val="FF0000"/>
        </w:rPr>
      </w:pPr>
    </w:p>
    <w:p w14:paraId="34248903"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Gautinos sumos pirminio pripažinimo metu yra įvertinamos įsigijimo savikaina.</w:t>
      </w:r>
    </w:p>
    <w:p w14:paraId="78A90261"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Finansinėse ataskaitose ilgalaikės gautinos sumos parodomos amortizuota savikaina, atėmus nuvertėjimo nuostolius. </w:t>
      </w:r>
    </w:p>
    <w:p w14:paraId="06CD33F9"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Finansinėse ataskaitose trumpalaikės gautinos sumos parodomos įsigijimo savikaina, atėmus nuvertėjimo nuostolius. </w:t>
      </w:r>
    </w:p>
    <w:p w14:paraId="094F828B"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gautinų sumų nuvertėjimo apskaičiavimo principai ir gautinų sumų apskaitos ypatumai aprašomi Išankstinių apmokėjimų ir gautinų sumų apskaitos tvarkos apraše.</w:t>
      </w:r>
    </w:p>
    <w:p w14:paraId="4A4FD2FB" w14:textId="77777777" w:rsidR="00D615A8" w:rsidRPr="00F221FB" w:rsidRDefault="00D615A8" w:rsidP="00D615A8">
      <w:pPr>
        <w:tabs>
          <w:tab w:val="left" w:pos="1134"/>
          <w:tab w:val="left" w:pos="1701"/>
          <w:tab w:val="left" w:pos="2552"/>
        </w:tabs>
        <w:autoSpaceDE w:val="0"/>
        <w:spacing w:before="25" w:after="25" w:line="300" w:lineRule="auto"/>
        <w:jc w:val="both"/>
        <w:rPr>
          <w:rFonts w:ascii="Times New Roman" w:hAnsi="Times New Roman" w:cs="Times New Roman"/>
        </w:rPr>
      </w:pPr>
    </w:p>
    <w:p w14:paraId="735DC1C5" w14:textId="77777777" w:rsidR="00D615A8" w:rsidRPr="00F221FB" w:rsidRDefault="00D615A8" w:rsidP="00D615A8">
      <w:pPr>
        <w:widowControl/>
        <w:numPr>
          <w:ilvl w:val="0"/>
          <w:numId w:val="7"/>
        </w:numPr>
        <w:tabs>
          <w:tab w:val="left" w:pos="1134"/>
          <w:tab w:val="left" w:pos="1701"/>
          <w:tab w:val="left" w:pos="2552"/>
        </w:tabs>
        <w:suppressAutoHyphens/>
        <w:autoSpaceDE w:val="0"/>
        <w:spacing w:before="25" w:after="25" w:line="300" w:lineRule="auto"/>
        <w:ind w:left="3828" w:hanging="284"/>
        <w:rPr>
          <w:rFonts w:ascii="Times New Roman" w:hAnsi="Times New Roman" w:cs="Times New Roman"/>
          <w:b/>
        </w:rPr>
      </w:pPr>
      <w:r w:rsidRPr="00F221FB">
        <w:rPr>
          <w:rFonts w:ascii="Times New Roman" w:hAnsi="Times New Roman" w:cs="Times New Roman"/>
          <w:b/>
        </w:rPr>
        <w:t xml:space="preserve"> </w:t>
      </w:r>
      <w:bookmarkStart w:id="10" w:name="_Toc333413255"/>
      <w:r w:rsidRPr="00F221FB">
        <w:rPr>
          <w:rFonts w:ascii="Times New Roman" w:hAnsi="Times New Roman" w:cs="Times New Roman"/>
          <w:b/>
        </w:rPr>
        <w:t>Pinigai ir pinigų ekvivalentai</w:t>
      </w:r>
      <w:bookmarkEnd w:id="10"/>
    </w:p>
    <w:p w14:paraId="6EDF938E"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rPr>
      </w:pPr>
    </w:p>
    <w:p w14:paraId="122CAB7F"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Pinigus sudaro pinigai kasoje ir banko sąskaitose. Pinigų ekvivalentai yra trumpalaikės, likvidžios investicijos, kurios gali būti greitai ir lengvai iškeičiamos į žinomą pinigų sumą. Tokių investicijų terminas neviršija trijų mėnesių, o vertės pokyčių rizika yra labai maža.</w:t>
      </w:r>
    </w:p>
    <w:p w14:paraId="56BBD2D2"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1" w:name="_Toc333413256"/>
      <w:r w:rsidRPr="00F221FB">
        <w:rPr>
          <w:bCs/>
          <w:szCs w:val="24"/>
        </w:rPr>
        <w:t>Finansavimo sumos</w:t>
      </w:r>
      <w:bookmarkEnd w:id="11"/>
    </w:p>
    <w:p w14:paraId="7E939827"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7F411683"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Finansavimo sumų apskaitos metodai ir taisyklės nustatyti 20-ajame viešojo sektoriaus apskaitos ir finansinės atskaitomybės standarte „Finansavimo sumos“ (toliau – 20-asis VSAFAS).</w:t>
      </w:r>
    </w:p>
    <w:p w14:paraId="7F0993A6"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Finansavimo sumos pripažįstamos, kai atitinka 20-ajame VSAFAS nustatytus kriterijus.</w:t>
      </w:r>
    </w:p>
    <w:p w14:paraId="2D725572" w14:textId="00C2577A"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Finansavimo sumos – savivaldybės iš valstybės biudžeto, Europos Sąjungos (finansinė parama), užsienio valstybių ir tarptautinių organizacijų bei iš kitų šaltinių gauti arba gautini pinigai arba kitas turtas, skirtas Šiaulių </w:t>
      </w:r>
      <w:r w:rsidR="00FA682F">
        <w:rPr>
          <w:rFonts w:ascii="Times New Roman" w:hAnsi="Times New Roman" w:cs="Times New Roman"/>
        </w:rPr>
        <w:t>Apskaitos</w:t>
      </w:r>
      <w:r w:rsidRPr="00F221FB">
        <w:rPr>
          <w:rFonts w:ascii="Times New Roman" w:hAnsi="Times New Roman" w:cs="Times New Roman"/>
        </w:rPr>
        <w:t xml:space="preserve"> centro ir / ar įstaigos, kurios buhalterinė apskaita yra tvarkoma centralizuotai Š</w:t>
      </w:r>
      <w:r w:rsidR="004F031B">
        <w:rPr>
          <w:rFonts w:ascii="Times New Roman" w:hAnsi="Times New Roman" w:cs="Times New Roman"/>
        </w:rPr>
        <w:t>iaulių apskaitos</w:t>
      </w:r>
      <w:r w:rsidRPr="00F221FB">
        <w:rPr>
          <w:rFonts w:ascii="Times New Roman" w:hAnsi="Times New Roman" w:cs="Times New Roman"/>
        </w:rPr>
        <w:t xml:space="preserve"> centro, nuostatuose nustatytiems tikslams ir programoms įgyvendinti. Finansavimo sumos apima ir gautus arba gautinus pinigus, ir kitą turtą pavedimams vykdyti, kitas lėšas išlaidoms kompensuoti ir paramos būdu gautą turtą.</w:t>
      </w:r>
    </w:p>
    <w:p w14:paraId="1644BFEC" w14:textId="0A40A4A2"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Gautinos finansavimo sumos apskaitoje registruojamos kai Šiaulių </w:t>
      </w:r>
      <w:r w:rsidR="00FA682F">
        <w:rPr>
          <w:rFonts w:ascii="Times New Roman" w:hAnsi="Times New Roman" w:cs="Times New Roman"/>
        </w:rPr>
        <w:t>Apskaitos</w:t>
      </w:r>
      <w:r w:rsidRPr="00F221FB">
        <w:rPr>
          <w:rFonts w:ascii="Times New Roman" w:hAnsi="Times New Roman" w:cs="Times New Roman"/>
        </w:rPr>
        <w:t xml:space="preserve"> centro ir / ar įstaigos, kurios buhalterinė apskaita yra tvarkoma centralizuotai Š</w:t>
      </w:r>
      <w:r w:rsidR="004F031B">
        <w:rPr>
          <w:rFonts w:ascii="Times New Roman" w:hAnsi="Times New Roman" w:cs="Times New Roman"/>
        </w:rPr>
        <w:t>iaulių apskaitos</w:t>
      </w:r>
      <w:r w:rsidRPr="00F221FB">
        <w:rPr>
          <w:rFonts w:ascii="Times New Roman" w:hAnsi="Times New Roman" w:cs="Times New Roman"/>
        </w:rPr>
        <w:t xml:space="preserve"> centro, darbuotojai užtikrina, kad tenkinamos visos finansuotojo nustatytos sąlygos finansavimui gauti ir kai yra gauta įrodymų, kad finansavimo sumos bus suteiktos. </w:t>
      </w:r>
    </w:p>
    <w:p w14:paraId="66837B7A"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Gautos (gautinos) finansavimo sumos pagal paskirtį skirstomos į:</w:t>
      </w:r>
    </w:p>
    <w:p w14:paraId="5D24E0BE" w14:textId="77777777" w:rsidR="00D615A8" w:rsidRPr="00F221FB" w:rsidRDefault="00D615A8" w:rsidP="00D615A8">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finansavimo sumas nepiniginiam turtui įsigyti; </w:t>
      </w:r>
    </w:p>
    <w:p w14:paraId="6ACEC8AA" w14:textId="77777777" w:rsidR="00D615A8" w:rsidRPr="00F221FB" w:rsidRDefault="00D615A8" w:rsidP="00D615A8">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finansavimo sumas kitoms išlaidoms kompensuoti.</w:t>
      </w:r>
    </w:p>
    <w:p w14:paraId="19F51453"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Finansavimo sumos nepiniginiam turtui yra gaunamos kaip nemokamai gautas ilgalaikis turtas arba atsargos, įskaitant paramą, arba kaip pinigai, skirti įsigyti ilgalaikį arba trumpalaikį nepiniginį turtą.</w:t>
      </w:r>
    </w:p>
    <w:p w14:paraId="6A1983A6"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Finansavimo sumos kitoms išlaidoms yra skirtos ataskaitinio laikotarpio išlaidoms kompensuoti. Finansavimo sumomis, skirtomis kitoms išlaidoms kompensuoti, yra laikomos visos likusios finansavimo sumos, nepriskiriamos nepiniginiam turtui įsigyti.</w:t>
      </w:r>
    </w:p>
    <w:p w14:paraId="6FDC6CCA"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Gautos (gautinos) ir panaudotos finansavimo sumos arba jų dalis pripažįstamos finansavimo pajamomis tais laikotarpiais, kuriais patiriamos su finansavimo sumomis susijusios sąnaudos.</w:t>
      </w:r>
    </w:p>
    <w:p w14:paraId="76467A64"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Gautos ir perduotos kitiems viešojo sektoriaus subjektams finansavimo sumos, apskaitoje sąnaudomis nepripažįstamos. Perdavus finansavimo sumas kitiems viešojo sektoriaus subjektams, mažinamos gautos finansavimo sumos, registruojant perduotas finansavimo sumas.</w:t>
      </w:r>
    </w:p>
    <w:p w14:paraId="08D235A8"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Gautos ir perduotos ne viešojo sektoriaus subjektams finansavimo sumos, registruojamos kaip sąnaudos, kartu pripažįstant finansavimo, kuris buvo skirtas šiam tikslui, pajamas.</w:t>
      </w:r>
    </w:p>
    <w:p w14:paraId="03613418" w14:textId="1476755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Jei 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4F031B">
        <w:rPr>
          <w:rFonts w:ascii="Times New Roman" w:hAnsi="Times New Roman" w:cs="Times New Roman"/>
        </w:rPr>
        <w:t>iaulių apskaitos</w:t>
      </w:r>
      <w:r w:rsidRPr="00F221FB">
        <w:rPr>
          <w:rFonts w:ascii="Times New Roman" w:hAnsi="Times New Roman" w:cs="Times New Roman"/>
        </w:rPr>
        <w:t xml:space="preserve"> centro, iš savo uždirbtų pajamų finansuoja kitą viešojo sektoriaus subjektą arba ne viešojo sektoriaus subjektą, apskaitoje užregistruoja finansavimo sąnaudas.</w:t>
      </w:r>
    </w:p>
    <w:p w14:paraId="431829D3"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finansavimo sumų apskaitos ypatumai nustatyti Finansavimo sumų apskaitos tvarkos apraše.</w:t>
      </w:r>
    </w:p>
    <w:p w14:paraId="11096AD5"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12" w:name="_Toc333413257"/>
      <w:r w:rsidRPr="00F221FB">
        <w:rPr>
          <w:szCs w:val="24"/>
        </w:rPr>
        <w:t>Finansiniai įsipareigojimai</w:t>
      </w:r>
      <w:bookmarkEnd w:id="12"/>
    </w:p>
    <w:p w14:paraId="3154256D"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rPr>
      </w:pPr>
    </w:p>
    <w:p w14:paraId="042C9B58"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Finansinių įsipareigojimų apskaitos principai, metodai ir taisyklės nustatyti vadovaujantis 17-ajame VSAFAS, 18-ajame viešojo sektoriaus apskaitos ir finansinės atskaitomybės standarte „Atidėjiniai, neapibrėžtieji įsipareigojimai, neapibrėžtasis turtas ir poataskaitiniai įvykiai“ (toliau – 18-asis VSAFAS), 19-ajame viešojo sektoriaus apskaitos ir finansinės atskaitomybės standarte „Nuoma, finansinė nuoma (lizingas) ir kitos turto perdavimo sutartys“ (toliau – 19-asis VSAFAS) ir 24-ajame viešojo sektoriaus apskaitos ir finansinės atskaitomybės standarte „Su darbo santykiais susijusios išmokos“ (toliau – 24-asis VSAFAS) nustatyta tvarka.</w:t>
      </w:r>
    </w:p>
    <w:p w14:paraId="3E504327"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Įsipareigojimai skirstomi į ilgalaikius ir trumpalaikius. </w:t>
      </w:r>
    </w:p>
    <w:p w14:paraId="282D143F"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Ilgalaikiams finansiniams įsipareigojimams priskiriama: </w:t>
      </w:r>
    </w:p>
    <w:p w14:paraId="646E8FFF"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ilgalaikiai atidėjiniai; </w:t>
      </w:r>
    </w:p>
    <w:p w14:paraId="0097250C"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ilgalaikiai finansinės nuomos (lizingo) įsipareigojimai; </w:t>
      </w:r>
    </w:p>
    <w:p w14:paraId="4174F70E"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kiti ilgalaikiai įsipareigojimai.</w:t>
      </w:r>
    </w:p>
    <w:p w14:paraId="3F36A8AE"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Trumpalaikiams finansiniams įsipareigojimams priskiriama: </w:t>
      </w:r>
    </w:p>
    <w:p w14:paraId="2EF2034A"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trumpalaikiai atidėjiniai; </w:t>
      </w:r>
    </w:p>
    <w:p w14:paraId="1574ECD3"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ilgalaikių įsipareigojimų einamųjų metų dalis; </w:t>
      </w:r>
    </w:p>
    <w:p w14:paraId="41AE244F"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trumpalaikiai finansiniai įsipareigojimai; </w:t>
      </w:r>
    </w:p>
    <w:p w14:paraId="50B3B361"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mokėtinos dotacijos ir finansavimo sumos; </w:t>
      </w:r>
    </w:p>
    <w:p w14:paraId="18F5716C"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mokėtinos sumos į biudžetus, fondus; </w:t>
      </w:r>
    </w:p>
    <w:p w14:paraId="1B0D0644"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mokėtinos sumos, susijusios su vykdoma veikla;</w:t>
      </w:r>
    </w:p>
    <w:p w14:paraId="5DB623DC" w14:textId="77777777" w:rsidR="00D615A8" w:rsidRPr="00F221FB" w:rsidRDefault="00D615A8" w:rsidP="00D615A8">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kiti trumpalaikiai finansiniai įsipareigojimai.</w:t>
      </w:r>
    </w:p>
    <w:p w14:paraId="2F8AA1DD"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Pirminio pripažinimo metu finansiniai įsipareigojimai įvertinami ir registruojami įsigijimo savikaina. Vėliau šie įsipareigojimai įvertinami:</w:t>
      </w:r>
    </w:p>
    <w:p w14:paraId="7470672F" w14:textId="77777777" w:rsidR="00D615A8" w:rsidRPr="00F221FB" w:rsidRDefault="00D615A8" w:rsidP="00D615A8">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lastRenderedPageBreak/>
        <w:t xml:space="preserve">ilgalaikiai finansiniai įsipareigojimai – amortizuota savikaina; </w:t>
      </w:r>
    </w:p>
    <w:p w14:paraId="1733765B" w14:textId="77777777" w:rsidR="00D615A8" w:rsidRPr="00F221FB" w:rsidRDefault="00D615A8" w:rsidP="00D615A8">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trumpalaikiai finansiniai įsipareigojimai – įsigijimo savikaina, išskyrus atvejus, kai 17 VSAFAS numato išimtis dėl amortizuotos savikainos skaičiavimo arba amortizuotos savikainos pokytis yra nereikšmingas, t.y. kai pokytis nesudaro 10 proc. įsigijimo savikainos vertės. </w:t>
      </w:r>
    </w:p>
    <w:p w14:paraId="2C503356"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įsipareigojimų apskaitos ypatumai aprašyti Ilgalaikių ir trumpalaikių įsipareigojimų apskaitos tvarkos apraše.</w:t>
      </w:r>
    </w:p>
    <w:p w14:paraId="1BCE3F83"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3" w:name="_Toc333413258"/>
      <w:r w:rsidRPr="00F221FB">
        <w:rPr>
          <w:bCs/>
          <w:szCs w:val="24"/>
        </w:rPr>
        <w:t>Atidėjiniai</w:t>
      </w:r>
      <w:bookmarkEnd w:id="13"/>
    </w:p>
    <w:p w14:paraId="52675330"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60EF4708" w14:textId="171C6ED2"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Atidėjiniai pripažįstami ir registruojami apskaitoje tada ir tik tada, kai dėl įvykio praeityje Šiaulių </w:t>
      </w:r>
      <w:r w:rsidR="00FA682F">
        <w:rPr>
          <w:rFonts w:ascii="Times New Roman" w:hAnsi="Times New Roman" w:cs="Times New Roman"/>
        </w:rPr>
        <w:t>Apskaitos</w:t>
      </w:r>
      <w:r w:rsidRPr="00F221FB">
        <w:rPr>
          <w:rFonts w:ascii="Times New Roman" w:hAnsi="Times New Roman" w:cs="Times New Roman"/>
        </w:rPr>
        <w:t xml:space="preserve"> centras ar įstaiga, kurios buhalterinė apskaita yra tvarkoma centralizuotai Š</w:t>
      </w:r>
      <w:r w:rsidR="004F031B">
        <w:rPr>
          <w:rFonts w:ascii="Times New Roman" w:hAnsi="Times New Roman" w:cs="Times New Roman"/>
        </w:rPr>
        <w:t>iaulių apskaitos</w:t>
      </w:r>
      <w:r w:rsidRPr="00F221FB">
        <w:rPr>
          <w:rFonts w:ascii="Times New Roman" w:hAnsi="Times New Roman" w:cs="Times New Roman"/>
        </w:rPr>
        <w:t xml:space="preserve"> centro, turi dabartinę teisinę prievolę ar neatšaukiamą pasižadėjimą, ir tikėtina, kad jam įvykdyti bus reikalingi ištekliai, o įsipareigojimo suma gali būti patikimai įvertinta. Jei patenkinamos ne visos šios sąlygos, atidėjiniai nėra pripažįstami, o tiktai informacija apie susijusį su tikėtina sumokėti suma neapibrėžtąjį įsipareigojimą yra pateikiama finansinių ataskaitų aiškinamajame rašte (toliau – Aiškinamasis raštas). Atidėjiniai yra peržiūrimi paskutinę kiekvieno ataskaitinio laikotarpio dieną ir koreguojami, atsižvelgiant į naujus įvykius ar aplinkybes, kad parodytų tiksliausią dabartinį įvertinimą.</w:t>
      </w:r>
    </w:p>
    <w:p w14:paraId="5684DBA4"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atidėjinių apskaitos ypatumai aprašyti Ilgalaikių ir trumpalaikių įsipareigojimų apskaitos tvarkos apraše.</w:t>
      </w:r>
    </w:p>
    <w:p w14:paraId="41EB0555"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4" w:name="_Toc333413259"/>
      <w:r w:rsidRPr="00F221FB">
        <w:rPr>
          <w:bCs/>
          <w:szCs w:val="24"/>
        </w:rPr>
        <w:t>Nuoma</w:t>
      </w:r>
      <w:bookmarkEnd w:id="14"/>
    </w:p>
    <w:p w14:paraId="70387727"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413FF4E0"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Registruojant apskaitoje nuomos sutartims taikomas turinio viršenybės prieš formą principas. Ar nuoma bus laikoma veiklos nuoma, ar finansine nuoma, priklauso ne nuo sutarties formos, o nuo jos turinio ir ekonominės prasmės.</w:t>
      </w:r>
    </w:p>
    <w:p w14:paraId="4DA209D2"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Nuomos sandoriai grupuojami į veiklos nuomos ar finansinės nuomos (lizingo) sandorius, atsižvelgiant į tai, kiek turto nuosavybės teikiamos naudos ir rizikos tenka nuomotojui ir kiek nuomininkui. </w:t>
      </w:r>
    </w:p>
    <w:p w14:paraId="5C5F8BF6"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Nuoma yra laikoma finansine nuoma, jei iš esmės visa su turto nuosavybe susijusi nauda ir didžioji dalis rizikos perduodama nuomininkui. Nuoma apskaitoje laikoma finansine nuoma, jeigu sutartyje yra nustatyta (arba sutarties sąlygos apsprendžia) bent viena iš šių sąlygų:</w:t>
      </w:r>
    </w:p>
    <w:p w14:paraId="588951EE" w14:textId="77777777" w:rsidR="00D615A8" w:rsidRPr="00F221FB" w:rsidRDefault="00D615A8" w:rsidP="00D615A8">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nuomos laikotarpio pabaigoje nuomotojas perduoda nuomininkui turto nuosavybės teisę; </w:t>
      </w:r>
    </w:p>
    <w:p w14:paraId="2718F114" w14:textId="77777777" w:rsidR="00D615A8" w:rsidRPr="00F221FB" w:rsidRDefault="00D615A8" w:rsidP="00D615A8">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nuomos laikotarpio pabaigoje nuomininkas turi teisę įsigyti turtą už kainą, kuri, tikimasi, bus reikšmingai mažesnė (daugiau nei 30 proc.) už jo tikrąją vertę nuomos laikotarpio pabaigoje, ir nuomos laikotarpio pradžioje labai tikėtina, kad šia teise bus pasinaudota; </w:t>
      </w:r>
    </w:p>
    <w:p w14:paraId="02E54909" w14:textId="77777777" w:rsidR="00D615A8" w:rsidRPr="00F221FB" w:rsidRDefault="00D615A8" w:rsidP="00D615A8">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nuomos laikotarpis apima lygią ar ilgesnę nei 75 procentai turto ekonominio naudingo tarnavimo laiko dalį, net jei turto nuosavybės teisės nenumatoma perduoti; </w:t>
      </w:r>
    </w:p>
    <w:p w14:paraId="312F9DA9" w14:textId="77777777" w:rsidR="00D615A8" w:rsidRPr="00F221FB" w:rsidRDefault="00D615A8" w:rsidP="00D615A8">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nuomos laikotarpio pradžioje dabartinė pagrindinių nuomos įmokų vertė sudaro ne mažiau kaip 90 procentų nuomojamo turto tikrosios vertės; </w:t>
      </w:r>
    </w:p>
    <w:p w14:paraId="0AC02980" w14:textId="77777777" w:rsidR="00D615A8" w:rsidRPr="00F221FB" w:rsidRDefault="00D615A8" w:rsidP="00D615A8">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lastRenderedPageBreak/>
        <w:t>nuomojamas turtas yra specifinės paskirties, šio turto savybės ir paskirtis negali būti lengvai pakeičiami ir, neatlikus didesnių pakeitimų, juo naudotis galėtų tik nuomininkas.</w:t>
      </w:r>
    </w:p>
    <w:p w14:paraId="0904DA76"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Apskaitoje registruojamos finansinės nuomos įmokos yra padalijamos, išskiriant turto vertės dengimo sumą, palūkanas ir kitas įmokas (kompensuotinas nuomos sumas, neapibrėžtus nuomos mokesčius ir pan., jei jie yra numatyti finansinės nuomos sutartyje).</w:t>
      </w:r>
    </w:p>
    <w:p w14:paraId="1A3D94DF" w14:textId="77777777" w:rsidR="00D615A8" w:rsidRPr="00F221FB" w:rsidRDefault="00D615A8" w:rsidP="00D615A8">
      <w:pPr>
        <w:numPr>
          <w:ilvl w:val="0"/>
          <w:numId w:val="6"/>
        </w:numPr>
        <w:shd w:val="clear" w:color="auto" w:fill="FFFFFF"/>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bCs/>
          <w:iCs/>
        </w:rPr>
      </w:pPr>
      <w:r w:rsidRPr="00F221FB">
        <w:rPr>
          <w:rFonts w:ascii="Times New Roman" w:hAnsi="Times New Roman" w:cs="Times New Roman"/>
        </w:rPr>
        <w:t>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w:t>
      </w:r>
      <w:r w:rsidRPr="00F221FB">
        <w:rPr>
          <w:rFonts w:ascii="Times New Roman" w:hAnsi="Times New Roman" w:cs="Times New Roman"/>
          <w:bCs/>
          <w:iCs/>
        </w:rPr>
        <w:t xml:space="preserve">lgalaikio materialiojo turto apskaitos tvarkos apraše. </w:t>
      </w:r>
    </w:p>
    <w:p w14:paraId="4784E4BC" w14:textId="3CE0F0B8" w:rsidR="00D615A8" w:rsidRPr="00F221FB" w:rsidRDefault="00D615A8" w:rsidP="00D615A8">
      <w:pPr>
        <w:widowControl/>
        <w:numPr>
          <w:ilvl w:val="0"/>
          <w:numId w:val="6"/>
        </w:numPr>
        <w:tabs>
          <w:tab w:val="left" w:pos="1134"/>
          <w:tab w:val="left" w:pos="1701"/>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Jei parduotas turtas po pardavimo yra išsinuomojamas pagal atgalinės finansinės nuomos sutartį, pelnas, gautas pardavus turtą, tą laikotarpį, kurį turtas buvo parduotas, nepripažįstamas. 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4F031B">
        <w:rPr>
          <w:rFonts w:ascii="Times New Roman" w:hAnsi="Times New Roman" w:cs="Times New Roman"/>
        </w:rPr>
        <w:t>iaulių apskaitos</w:t>
      </w:r>
      <w:r w:rsidRPr="00F221FB">
        <w:rPr>
          <w:rFonts w:ascii="Times New Roman" w:hAnsi="Times New Roman" w:cs="Times New Roman"/>
        </w:rPr>
        <w:t xml:space="preserve"> centro, pelną, gautą pardavus turtą, registruoja apskaitoje kaip būsimųjų laikotarpių pajamas ir nudėvi per likusį atgalinės finansinės nuomos būdu įsigyto turto naudingo tarnavimo laiką, apskaičiuota nusidėvėjimo suma mažindama nusidėvėjimo sąnaudas. Atgalinės finansinės nuomos sutarties ekonominė prasmė prilyginama paskolai, užtikrintai įkeitimu, kai finansinės nuomos paslaugos teikėjas skolina finansinės nuomos paslaugos gavėjui pinigus, kaip užstatą naudodamas nupirktą ir išnuomotą turtą.</w:t>
      </w:r>
    </w:p>
    <w:p w14:paraId="5047E334" w14:textId="77777777" w:rsidR="00D615A8" w:rsidRPr="00F221FB" w:rsidRDefault="00D615A8" w:rsidP="00D615A8">
      <w:pPr>
        <w:numPr>
          <w:ilvl w:val="0"/>
          <w:numId w:val="6"/>
        </w:numPr>
        <w:shd w:val="clear" w:color="auto" w:fill="FFFFFF"/>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14:paraId="70E412BC"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5" w:name="_Toc333413260"/>
      <w:r w:rsidRPr="00F221FB">
        <w:rPr>
          <w:bCs/>
          <w:szCs w:val="24"/>
        </w:rPr>
        <w:t>Pajamos</w:t>
      </w:r>
      <w:bookmarkEnd w:id="15"/>
    </w:p>
    <w:p w14:paraId="78AFB61F"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07EABEF9"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Pajamų apskaitos principai, metodai ir taisyklės apskaitos politikoje nustatyti vadovaujantis 10-ajame VSAFAS „Kitos pajamos“ (toliau – 10-asis VSAFAS) ir 20-ajame VSAFAS nustatyta tvarka.</w:t>
      </w:r>
    </w:p>
    <w:p w14:paraId="53AD05BC"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Pajamų apskaitai taikomas kaupimo principas. Finansavimo pajamos pripažįstamos tuo pačiu laikotarpiu, kai yra patiriamos su šiomis pajamomis susijusios sąnaudos. Registruojant visas su finansavimo pajamų pripažinimu susijusias ūkines operacijas, panaudojant detalizuojančius požymius būtina nurodyti, kokios valstybės funkcijos ir kurios programos vykdymui buvo pripažintos finansavimo pajamos.</w:t>
      </w:r>
    </w:p>
    <w:p w14:paraId="2FC1EEBD" w14:textId="68B01FF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Pajamos, išskyrus finansavimo pajamas, pripažįstamos, kai tikėtina, kad 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4F031B">
        <w:rPr>
          <w:rFonts w:ascii="Times New Roman" w:hAnsi="Times New Roman" w:cs="Times New Roman"/>
        </w:rPr>
        <w:t>iaulių apskaitos</w:t>
      </w:r>
      <w:r w:rsidRPr="00F221FB">
        <w:rPr>
          <w:rFonts w:ascii="Times New Roman" w:hAnsi="Times New Roman" w:cs="Times New Roman"/>
        </w:rPr>
        <w:t xml:space="preserve"> centro, gaus su sandoriu susijusią ekonominę naudą, kai galima patikimai įvertinti pajamų sumą ir kai  galima patikimai įvertinti su pajamų uždirbimu susijusias sąnaudas.</w:t>
      </w:r>
    </w:p>
    <w:p w14:paraId="3DF0A2A6" w14:textId="4C69922D"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Pajamomis laikoma tik Šiaulių </w:t>
      </w:r>
      <w:r w:rsidR="00FA682F">
        <w:rPr>
          <w:rFonts w:ascii="Times New Roman" w:hAnsi="Times New Roman" w:cs="Times New Roman"/>
        </w:rPr>
        <w:t>Apskaitos</w:t>
      </w:r>
      <w:r w:rsidRPr="00F221FB">
        <w:rPr>
          <w:rFonts w:ascii="Times New Roman" w:hAnsi="Times New Roman" w:cs="Times New Roman"/>
        </w:rPr>
        <w:t xml:space="preserve"> centro ir / ar įstaigos, kurios buhalterinė apskaita yra tvarkoma centralizuotai Š</w:t>
      </w:r>
      <w:r w:rsidR="004F031B">
        <w:rPr>
          <w:rFonts w:ascii="Times New Roman" w:hAnsi="Times New Roman" w:cs="Times New Roman"/>
        </w:rPr>
        <w:t>iaulių apskaitos</w:t>
      </w:r>
      <w:r w:rsidRPr="00F221FB">
        <w:rPr>
          <w:rFonts w:ascii="Times New Roman" w:hAnsi="Times New Roman" w:cs="Times New Roman"/>
        </w:rPr>
        <w:t xml:space="preserve"> centro, gaunama ekonominė nauda. Pajamomis nepripažįstamos trečiųjų asmenų vardu surinktos sumos, kadangi tai nėra  gaunama ekonominė nauda. Jei 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4F031B">
        <w:rPr>
          <w:rFonts w:ascii="Times New Roman" w:hAnsi="Times New Roman" w:cs="Times New Roman"/>
        </w:rPr>
        <w:t>iaulių apskaitos</w:t>
      </w:r>
      <w:r w:rsidRPr="00F221FB">
        <w:rPr>
          <w:rFonts w:ascii="Times New Roman" w:hAnsi="Times New Roman" w:cs="Times New Roman"/>
        </w:rPr>
        <w:t xml:space="preserve"> centro, yra atsakinga už tam tikrų sumų administravimą ir surinkimą, </w:t>
      </w:r>
      <w:r w:rsidRPr="00F221FB">
        <w:rPr>
          <w:rFonts w:ascii="Times New Roman" w:hAnsi="Times New Roman" w:cs="Times New Roman"/>
        </w:rPr>
        <w:lastRenderedPageBreak/>
        <w:t>tačiau teisės aktų nustatyta tvarka privalo pervesti surinktas sumas į biudžetą ir neturi teisės šių sumų ar jų dalies atgauti tą patį ar vėlesniais ataskaitiniais laikotarpiais, registruojant pajamas kartu registruojamos į biudžetą pervestinos sumos.</w:t>
      </w:r>
    </w:p>
    <w:p w14:paraId="539C99EA"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Pajamos registruojamos apskaitoje ir rodomos finansinėse ataskaitose tą ataskaitinį laikotarpį, kurį yra uždirbamos, t. y. kurį suteikiamos paslaugos ar parduodamas turtas ar kt., nepriklausomai nuo pinigų gavimo momento.</w:t>
      </w:r>
    </w:p>
    <w:p w14:paraId="39C97728"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pajamų apskaitos ypatumai aprašomi Pajamų apskaitos tvarkos apraše, Finansavimo sumų apskaitos tvarkos apraše ir Finansinės ir investicinės veiklos pajamų ir sąnaudų apskaitos tvarkos apraše.</w:t>
      </w:r>
    </w:p>
    <w:p w14:paraId="00ED0883"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6" w:name="_Toc333413261"/>
      <w:r w:rsidRPr="00F221FB">
        <w:rPr>
          <w:bCs/>
          <w:szCs w:val="24"/>
        </w:rPr>
        <w:t>Sąnaudos</w:t>
      </w:r>
      <w:bookmarkEnd w:id="16"/>
    </w:p>
    <w:p w14:paraId="206C27F0" w14:textId="77777777" w:rsidR="00D615A8" w:rsidRPr="00F221FB" w:rsidRDefault="00D615A8" w:rsidP="00D615A8">
      <w:pPr>
        <w:tabs>
          <w:tab w:val="left" w:pos="1701"/>
          <w:tab w:val="left" w:pos="2552"/>
        </w:tabs>
        <w:autoSpaceDE w:val="0"/>
        <w:spacing w:before="25" w:after="25"/>
        <w:ind w:firstLine="567"/>
        <w:jc w:val="both"/>
        <w:rPr>
          <w:rFonts w:ascii="Times New Roman" w:hAnsi="Times New Roman" w:cs="Times New Roman"/>
          <w:b/>
          <w:bCs/>
          <w:color w:val="FF0000"/>
        </w:rPr>
      </w:pPr>
    </w:p>
    <w:p w14:paraId="7044EB51"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Sąnaudų apskaitos principai, metodai ir taisyklės nustatyti 11-ajame viešojo sektoriaus apskaitos ir finansinės atskaitomybės standarte „Sąnaudos“ (toliau – 11-asis VSAFAS). Sąnaudų, susijusių su konkrečių turto, finansavimo sumų ir įsipareigojimų straipsnių apskaita, principai nustatyti šių straipsnių apskaitą reglamentuojančiuose VSAFAS.</w:t>
      </w:r>
    </w:p>
    <w:p w14:paraId="1F04728F"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08AB9804"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39F3908B"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iCs/>
        </w:rPr>
      </w:pPr>
      <w:r w:rsidRPr="00F221FB">
        <w:rPr>
          <w:rFonts w:ascii="Times New Roman" w:hAnsi="Times New Roman" w:cs="Times New Roman"/>
        </w:rPr>
        <w:t>Detaliau sąnaudų apskaitos ypatumai aprašomi Sąnaudų apskaitos tvarkos apraše ir Finansinės ir investicinės veiklos pajamų ir sąnaudų apskaitos tvarkos apraše</w:t>
      </w:r>
      <w:r w:rsidRPr="00F221FB">
        <w:rPr>
          <w:rFonts w:ascii="Times New Roman" w:hAnsi="Times New Roman" w:cs="Times New Roman"/>
          <w:iCs/>
        </w:rPr>
        <w:t>.</w:t>
      </w:r>
    </w:p>
    <w:p w14:paraId="4FFCFC16"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7" w:name="_Toc333413262"/>
      <w:r w:rsidRPr="00F221FB">
        <w:rPr>
          <w:bCs/>
          <w:szCs w:val="24"/>
        </w:rPr>
        <w:t>Sandoriai užsienio valiuta</w:t>
      </w:r>
      <w:bookmarkEnd w:id="17"/>
    </w:p>
    <w:p w14:paraId="375FBECB"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6F2753AD"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Sandorių užsienio valiuta apskaitos principai nustatyti 21-ajame viešojo sektoriaus ir finansinės atskaitomybės standarte „Sandoriai užsienio valiuta“ (toliau – 21-asis VSAFAS).</w:t>
      </w:r>
    </w:p>
    <w:p w14:paraId="52C1FD32"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Sandoriai užsienio valiuta pirminio pripažinimo metu registruojami apskaitoje Buhalterinės apskaitos įstatyme nustatyta tvarka. Pelnas ir nuostoliai iš sandorių užsienio valiuta bei iš užsienio valiuta išreikšto turto ir įsipareigojimų likučių perkainojimo dieną yra registruojami finansinės ir investicinės veiklos pajamų ar sąnaudų sąskaitose.</w:t>
      </w:r>
    </w:p>
    <w:p w14:paraId="771B4FFC"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Valiutinių straipsnių likučiai ataskaitinio laikotarpio pabaigoje perskaičiuojami pagal Buhalterinės apskaitos įstatyme numatytą tvarką. </w:t>
      </w:r>
    </w:p>
    <w:p w14:paraId="6DD87B2B"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užsienio valiutos kurso pasikeitimo apskaitos ypatumai aprašomi Finansinės ir investicinės veiklos pajamų ir sąnaudų apskaitos tvarkos apraše.</w:t>
      </w:r>
    </w:p>
    <w:p w14:paraId="24FA0DF2"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8" w:name="_Toc333413263"/>
      <w:r w:rsidRPr="00F221FB">
        <w:rPr>
          <w:bCs/>
          <w:szCs w:val="24"/>
        </w:rPr>
        <w:t>Turto nuvertėjimas</w:t>
      </w:r>
      <w:bookmarkEnd w:id="18"/>
    </w:p>
    <w:p w14:paraId="27F5B0FE"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1793BCF8"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lastRenderedPageBreak/>
        <w:t>Turto nuvertėjimo apskaitos principai, metodai ir taisyklės nustatyti 8-ajame VSAFAS, 17-ajame VSAFAS ir 22-ajame VSAFAS.</w:t>
      </w:r>
    </w:p>
    <w:p w14:paraId="19C52E84" w14:textId="37479EEC"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Nuostoliai dėl turto nuvertėjimo apskaitoje pripažįstami pagal nuvertėjimo požymius. Sudarydama finansinių ataskaitų rinkinį, 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2D13B8">
        <w:rPr>
          <w:rFonts w:ascii="Times New Roman" w:hAnsi="Times New Roman" w:cs="Times New Roman"/>
        </w:rPr>
        <w:t>iaulių apskaitos</w:t>
      </w:r>
      <w:r w:rsidRPr="00F221FB">
        <w:rPr>
          <w:rFonts w:ascii="Times New Roman" w:hAnsi="Times New Roman" w:cs="Times New Roman"/>
        </w:rPr>
        <w:t xml:space="preserve"> centro, nustato, ar yra turto nuvertėjimo požymių. Jeigu yra vidinių ar išorinių nuvertėjimo požymių, nustatoma turto atsiperkamoji vertė ir palyginama su turto balansine verte.</w:t>
      </w:r>
    </w:p>
    <w:p w14:paraId="3C964F2D" w14:textId="77777777" w:rsidR="00D615A8" w:rsidRPr="00F221FB" w:rsidRDefault="00D615A8" w:rsidP="00D615A8">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Nuostoliai dėl turto nuvertėjimo apskaitoje registruojami apskaičiuotų nuostolių suma mažinant turto balansinę vertę bei ta pačia suma registruojant ataskaitinio laikotarpio pagrindinės arba kitos veiklos sąnaudas.</w:t>
      </w:r>
    </w:p>
    <w:p w14:paraId="6D68474A"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w:t>
      </w:r>
    </w:p>
    <w:p w14:paraId="5483C8D5"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14:paraId="5EBC8365"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Pripažinus ilgalaikio materialiojo ar nematerialiojo turto nuvertėjimo nuostolį, perskaičiuojamos būsimiesiems ataskaitiniam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0109A8BD"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Detaliau turto nuvertėjimo apskaitos ypatumai aprašomi Ilgalaikio materialiojo turto apskaitos tvarkos apraše, Nematerialiojo turto apskaitos tvarkos apraše, Atsargų apskaitos tvarkos apraše bei Išankstinių apmokėjimų bei gautinų sumų apskaitos tvarkos apraše.</w:t>
      </w:r>
    </w:p>
    <w:p w14:paraId="6A9B157A"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19" w:name="_Toc333413264"/>
      <w:r w:rsidRPr="00F221FB">
        <w:rPr>
          <w:bCs/>
          <w:szCs w:val="24"/>
        </w:rPr>
        <w:t>Neapibrėžtieji įsipareigojimai ir neapibrėžtasis turtas</w:t>
      </w:r>
      <w:bookmarkEnd w:id="19"/>
    </w:p>
    <w:p w14:paraId="5A93D9B6"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7514121A"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Neapibrėžtųjų įsipareigojimų ir neapibrėžtojo turto apskaitos principai nustatyti 18-ajame VSAFAS.</w:t>
      </w:r>
    </w:p>
    <w:p w14:paraId="1E075A5F" w14:textId="49C683B3"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2D13B8">
        <w:rPr>
          <w:rFonts w:ascii="Times New Roman" w:hAnsi="Times New Roman" w:cs="Times New Roman"/>
        </w:rPr>
        <w:t>iaulių apskaitos</w:t>
      </w:r>
      <w:r w:rsidRPr="00F221FB">
        <w:rPr>
          <w:rFonts w:ascii="Times New Roman" w:hAnsi="Times New Roman" w:cs="Times New Roman"/>
        </w:rPr>
        <w:t xml:space="preserve"> centro, nepripažįsta neapibrėžtųjų įsipareigojimų ir neapibrėžtojo turto balanso sąskaitose,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Kai tikimybė, kad reikės panaudoti turtą įsipareigojimui apmokėti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atskleisti aiškinamajame rašte.</w:t>
      </w:r>
    </w:p>
    <w:p w14:paraId="1B22A9C8" w14:textId="143AB2C1"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Neapibrėžtasis turtas finansinėse ataskaitose neparodomas, kol nėra aišku, ar jis duos Šiaulių </w:t>
      </w:r>
      <w:r w:rsidR="00FA682F">
        <w:rPr>
          <w:rFonts w:ascii="Times New Roman" w:hAnsi="Times New Roman" w:cs="Times New Roman"/>
        </w:rPr>
        <w:t>Apskaitos</w:t>
      </w:r>
      <w:r w:rsidRPr="00F221FB">
        <w:rPr>
          <w:rFonts w:ascii="Times New Roman" w:hAnsi="Times New Roman" w:cs="Times New Roman"/>
        </w:rPr>
        <w:t xml:space="preserve"> centrui ir / ar įstaigai, kurios buhalterinė apskaita yra tvarkoma centralizuotai </w:t>
      </w:r>
      <w:r w:rsidRPr="00F221FB">
        <w:rPr>
          <w:rFonts w:ascii="Times New Roman" w:hAnsi="Times New Roman" w:cs="Times New Roman"/>
        </w:rPr>
        <w:lastRenderedPageBreak/>
        <w:t>Š</w:t>
      </w:r>
      <w:r w:rsidR="002D13B8">
        <w:rPr>
          <w:rFonts w:ascii="Times New Roman" w:hAnsi="Times New Roman" w:cs="Times New Roman"/>
        </w:rPr>
        <w:t>iaulių apskaitos</w:t>
      </w:r>
      <w:r w:rsidRPr="00F221FB">
        <w:rPr>
          <w:rFonts w:ascii="Times New Roman" w:hAnsi="Times New Roman" w:cs="Times New Roman"/>
        </w:rPr>
        <w:t xml:space="preserve"> centro, ekonominės naudos. Jei ekonominė nauda tikėtina, tačiau nėra žinoma, kad ji bus gauta, informacija apie neapibrėžtąjį turtą pateikiama aiškinamajame rašte.</w:t>
      </w:r>
    </w:p>
    <w:p w14:paraId="1BD82B22" w14:textId="77777777" w:rsidR="00D615A8" w:rsidRPr="00F221FB" w:rsidRDefault="00D615A8" w:rsidP="00D615A8">
      <w:pPr>
        <w:pStyle w:val="Antrat1"/>
        <w:numPr>
          <w:ilvl w:val="0"/>
          <w:numId w:val="7"/>
        </w:numPr>
        <w:tabs>
          <w:tab w:val="num" w:pos="360"/>
        </w:tabs>
        <w:suppressAutoHyphens/>
        <w:spacing w:before="240" w:after="60"/>
        <w:ind w:left="0" w:firstLine="0"/>
        <w:rPr>
          <w:szCs w:val="24"/>
        </w:rPr>
      </w:pPr>
      <w:bookmarkStart w:id="20" w:name="_Toc333413265"/>
      <w:r w:rsidRPr="00F221FB">
        <w:rPr>
          <w:szCs w:val="24"/>
        </w:rPr>
        <w:t>Grynasis turtas</w:t>
      </w:r>
      <w:bookmarkEnd w:id="20"/>
    </w:p>
    <w:p w14:paraId="4EFB8A26" w14:textId="77777777" w:rsidR="00D615A8" w:rsidRPr="00F221FB" w:rsidRDefault="00D615A8" w:rsidP="00D615A8">
      <w:pPr>
        <w:spacing w:line="320" w:lineRule="atLeast"/>
        <w:ind w:firstLine="567"/>
        <w:jc w:val="both"/>
        <w:rPr>
          <w:rFonts w:ascii="Times New Roman" w:hAnsi="Times New Roman" w:cs="Times New Roman"/>
          <w:color w:val="FF0000"/>
        </w:rPr>
      </w:pPr>
    </w:p>
    <w:p w14:paraId="22EFA2A2" w14:textId="77777777" w:rsidR="00D615A8" w:rsidRPr="00F221FB" w:rsidRDefault="00D615A8" w:rsidP="00D615A8">
      <w:pPr>
        <w:widowControl/>
        <w:numPr>
          <w:ilvl w:val="0"/>
          <w:numId w:val="6"/>
        </w:numPr>
        <w:tabs>
          <w:tab w:val="left" w:pos="1276"/>
          <w:tab w:val="left" w:pos="1800"/>
        </w:tabs>
        <w:autoSpaceDE w:val="0"/>
        <w:autoSpaceDN w:val="0"/>
        <w:adjustRightInd w:val="0"/>
        <w:spacing w:line="300" w:lineRule="auto"/>
        <w:ind w:firstLine="567"/>
        <w:jc w:val="both"/>
        <w:rPr>
          <w:rFonts w:ascii="Times New Roman" w:eastAsia="Calibri" w:hAnsi="Times New Roman" w:cs="Times New Roman"/>
        </w:rPr>
      </w:pPr>
      <w:r w:rsidRPr="00F221FB">
        <w:rPr>
          <w:rFonts w:ascii="Times New Roman" w:eastAsia="Calibri" w:hAnsi="Times New Roman" w:cs="Times New Roman"/>
        </w:rPr>
        <w:t>Finansinių metų pradžioje praėjusių metų perviršis ar deficitas, užregistruotas sąskaitoje 3110001 „Einamųjų metų perviršis ar deficitas (išskyrus nuosavybės metodo įtaką)“ , pripažįstamas ankstesnių metų perviršiu ar deficitu ir perkeliamas į 3110002 sąskaitą „ Sukauptas ankstesnių metų perviršis ar deficitas (išskyrus nuosavybės metodo įtaką)“, o nuosavybės metodo įtaka užregistruota sąskaitoje 3120001 „Einamųjų metų nuosavybės metodo įtaka“ pripažįstama ankstesnių metų nuosavybės metodo įtaka ir perkeliama į 3120002 sąskaitą  „Sukaupta ankstesnių metų nuosavybės metodo įtaka“.</w:t>
      </w:r>
    </w:p>
    <w:p w14:paraId="5E3ED79F"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21" w:name="_Toc333413266"/>
      <w:r w:rsidRPr="00F221FB">
        <w:rPr>
          <w:bCs/>
          <w:szCs w:val="24"/>
        </w:rPr>
        <w:t>Poataskaitiniai įvykiai</w:t>
      </w:r>
      <w:bookmarkEnd w:id="21"/>
    </w:p>
    <w:p w14:paraId="2BE2E680"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3AB17A04"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Poataskaitinių įvykių apskaitos ir pateikimo finansinėse ataskaitose taisyklės pateiktos 18-ajame VSAFAS.</w:t>
      </w:r>
    </w:p>
    <w:p w14:paraId="45A2CA2A" w14:textId="2F3BD66C"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Poataskaitiniai įvykiai, kurie suteikia papildomos informacijos apie Šiaulių </w:t>
      </w:r>
      <w:r w:rsidR="00FA682F">
        <w:rPr>
          <w:rFonts w:ascii="Times New Roman" w:hAnsi="Times New Roman" w:cs="Times New Roman"/>
        </w:rPr>
        <w:t>Apskaitos</w:t>
      </w:r>
      <w:r w:rsidRPr="00F221FB">
        <w:rPr>
          <w:rFonts w:ascii="Times New Roman" w:hAnsi="Times New Roman" w:cs="Times New Roman"/>
        </w:rPr>
        <w:t xml:space="preserve"> centro ir / ar įstaigos, kurios buhalterinė apskaita yra tvarkoma centralizuotai Švietimo centro, finansinę padėtį paskutinę ataskaitinio laikotarpio dieną yra laikomi koreguojančiais įvykiais ir atsižvelgiant į jų įtakos reikšmę parengtoms finansinėms ataskaitoms, yra parodomi finansinės būklės, veiklos rezultatų ir pinigų srautų ataskaitose. </w:t>
      </w:r>
    </w:p>
    <w:p w14:paraId="11327784"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Nekoreguojantys poataskaitiniai įvykiai aprašomi aiškinamajame rašte, kai jie reikšmingi.</w:t>
      </w:r>
    </w:p>
    <w:p w14:paraId="581FB6A7"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22" w:name="_Toc333413267"/>
      <w:r w:rsidRPr="00F221FB">
        <w:rPr>
          <w:bCs/>
          <w:szCs w:val="24"/>
        </w:rPr>
        <w:t>Tarpusavio užskaitos ir palyginamieji skaičiai</w:t>
      </w:r>
      <w:bookmarkEnd w:id="22"/>
    </w:p>
    <w:p w14:paraId="53AF0B3E"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7D4F3CE9"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709"/>
        <w:jc w:val="both"/>
        <w:rPr>
          <w:rFonts w:ascii="Times New Roman" w:hAnsi="Times New Roman" w:cs="Times New Roman"/>
        </w:rPr>
      </w:pPr>
      <w:r w:rsidRPr="00F221FB">
        <w:rPr>
          <w:rFonts w:ascii="Times New Roman" w:hAnsi="Times New Roman" w:cs="Times New Roman"/>
        </w:rPr>
        <w:t>Sudarant finansinių ataskaitų rinkinį, turtas ir įsipareigojimai bei pajamos ir sąnaudos nėra užskaitomos tarpusavyje, išskyrus atvejus, kai konkretus VSAFAS reikalauja būtent tokios užskaitos (pavyzdžiui, dėl draudiminio įvykio patirtos sąnaudos yra užskaitomos su gauta draudimo išmoka).</w:t>
      </w:r>
    </w:p>
    <w:p w14:paraId="63E0AC5B"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709"/>
        <w:jc w:val="both"/>
        <w:rPr>
          <w:rFonts w:ascii="Times New Roman" w:hAnsi="Times New Roman" w:cs="Times New Roman"/>
        </w:rPr>
      </w:pPr>
      <w:r w:rsidRPr="00F221FB">
        <w:rPr>
          <w:rFonts w:ascii="Times New Roman" w:hAnsi="Times New Roman" w:cs="Times New Roman"/>
        </w:rPr>
        <w:t>Palyginamieji skaičiai yra koreguojami, kad atitiktų ataskaitinių metų finansinius rezultatus. Apskaitos principų bei apskaitinių įverčių pasikeitimai, sudarant ataskaitinio laikotarpio finansinių ataskaitų rinkinį, pateikiami aiškinamajame rašte.</w:t>
      </w:r>
    </w:p>
    <w:p w14:paraId="3D4106AF" w14:textId="77777777" w:rsidR="00D615A8" w:rsidRPr="00F221FB" w:rsidRDefault="00D615A8" w:rsidP="00D615A8">
      <w:pPr>
        <w:tabs>
          <w:tab w:val="left" w:pos="1276"/>
          <w:tab w:val="left" w:pos="1701"/>
          <w:tab w:val="left" w:pos="2552"/>
        </w:tabs>
        <w:suppressAutoHyphens/>
        <w:autoSpaceDE w:val="0"/>
        <w:spacing w:before="25" w:after="25" w:line="300" w:lineRule="auto"/>
        <w:ind w:left="709"/>
        <w:jc w:val="both"/>
        <w:rPr>
          <w:rFonts w:ascii="Times New Roman" w:hAnsi="Times New Roman" w:cs="Times New Roman"/>
        </w:rPr>
      </w:pPr>
    </w:p>
    <w:p w14:paraId="02AA496F" w14:textId="77777777" w:rsidR="00D615A8" w:rsidRPr="00F221FB" w:rsidRDefault="00D615A8" w:rsidP="00D615A8">
      <w:pPr>
        <w:pStyle w:val="Antrat1"/>
        <w:numPr>
          <w:ilvl w:val="0"/>
          <w:numId w:val="7"/>
        </w:numPr>
        <w:suppressAutoHyphens/>
        <w:spacing w:before="240" w:after="60"/>
        <w:ind w:left="0" w:firstLine="273"/>
        <w:rPr>
          <w:bCs/>
          <w:szCs w:val="24"/>
        </w:rPr>
      </w:pPr>
      <w:bookmarkStart w:id="23" w:name="_Toc333413268"/>
      <w:r w:rsidRPr="00F221FB">
        <w:rPr>
          <w:bCs/>
          <w:szCs w:val="24"/>
        </w:rPr>
        <w:t>Informacija apie segmentus</w:t>
      </w:r>
      <w:bookmarkEnd w:id="23"/>
    </w:p>
    <w:p w14:paraId="59CFE357"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17516D68"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Informacijos pagal segmentus pateikimo finansinėse ataskaitose reikalavimai nustatyti 25-ajame viešojo sektoriaus apskaitos ir finansinės atskaitomybės standarte „Segmentai“, (toliau – 25-asis VSAFAS).</w:t>
      </w:r>
    </w:p>
    <w:p w14:paraId="29DEEF5F" w14:textId="2DF9D776"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2D13B8">
        <w:rPr>
          <w:rFonts w:ascii="Times New Roman" w:hAnsi="Times New Roman" w:cs="Times New Roman"/>
        </w:rPr>
        <w:t>iaulių apskaitos</w:t>
      </w:r>
      <w:r w:rsidRPr="00F221FB">
        <w:rPr>
          <w:rFonts w:ascii="Times New Roman" w:hAnsi="Times New Roman" w:cs="Times New Roman"/>
        </w:rPr>
        <w:t xml:space="preserve"> centro, tvarko apskaitą pagal segmentus. Segmentai – veiklos dalys, </w:t>
      </w:r>
      <w:r w:rsidRPr="00F221FB">
        <w:rPr>
          <w:rFonts w:ascii="Times New Roman" w:hAnsi="Times New Roman" w:cs="Times New Roman"/>
        </w:rPr>
        <w:lastRenderedPageBreak/>
        <w:t xml:space="preserve">apimančios vienarūšes teikiamas viešąsias paslaugas pagal vykdomas valstybės funkcijas, programas ir valstybės biudžetų išlaidų ekonomines klasifikacijas. </w:t>
      </w:r>
    </w:p>
    <w:p w14:paraId="6891D904" w14:textId="6E57E1D8" w:rsidR="00D615A8" w:rsidRPr="00F221FB" w:rsidRDefault="00D615A8" w:rsidP="00D615A8">
      <w:pPr>
        <w:widowControl/>
        <w:numPr>
          <w:ilvl w:val="0"/>
          <w:numId w:val="6"/>
        </w:numPr>
        <w:tabs>
          <w:tab w:val="left" w:pos="1276"/>
          <w:tab w:val="left" w:pos="1701"/>
          <w:tab w:val="left" w:pos="2693"/>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w:t>
      </w:r>
      <w:r w:rsidR="00FA682F">
        <w:rPr>
          <w:rFonts w:ascii="Times New Roman" w:hAnsi="Times New Roman" w:cs="Times New Roman"/>
        </w:rPr>
        <w:t>Apskaitos</w:t>
      </w:r>
      <w:r w:rsidRPr="00F221FB">
        <w:rPr>
          <w:rFonts w:ascii="Times New Roman" w:hAnsi="Times New Roman" w:cs="Times New Roman"/>
        </w:rPr>
        <w:t xml:space="preserve"> centras ir / ar įstaigos, kurių buhalterinė apskaita yra tvarkoma centralizuotai Š</w:t>
      </w:r>
      <w:r w:rsidR="002D13B8">
        <w:rPr>
          <w:rFonts w:ascii="Times New Roman" w:hAnsi="Times New Roman" w:cs="Times New Roman"/>
        </w:rPr>
        <w:t>iaulių apskaitos</w:t>
      </w:r>
      <w:r w:rsidRPr="00F221FB">
        <w:rPr>
          <w:rFonts w:ascii="Times New Roman" w:hAnsi="Times New Roman" w:cs="Times New Roman"/>
        </w:rPr>
        <w:t xml:space="preserve"> centro, išskiria šiuos segmentus:</w:t>
      </w:r>
    </w:p>
    <w:p w14:paraId="3E3F4F90"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bendrųjų valstybės paslaugų;</w:t>
      </w:r>
    </w:p>
    <w:p w14:paraId="1DDC0A60"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gynybos;</w:t>
      </w:r>
    </w:p>
    <w:p w14:paraId="1D86CE28"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viešosios tvarkos ir visuomenės apsaugos;</w:t>
      </w:r>
    </w:p>
    <w:p w14:paraId="579FA0BB"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ekonomikos;</w:t>
      </w:r>
    </w:p>
    <w:p w14:paraId="21E61BB9"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aplinkos apsaugos;</w:t>
      </w:r>
    </w:p>
    <w:p w14:paraId="13C2505E"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būsto ir komunalinio ūkio;</w:t>
      </w:r>
    </w:p>
    <w:p w14:paraId="2091D68E"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sveikatos apsaugos;</w:t>
      </w:r>
    </w:p>
    <w:p w14:paraId="15E0C61A"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poilsio, kultūros ir religijos;</w:t>
      </w:r>
    </w:p>
    <w:p w14:paraId="6B1C95FB" w14:textId="77777777" w:rsidR="00D615A8" w:rsidRPr="00F221FB" w:rsidRDefault="00D615A8" w:rsidP="00D615A8">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švietimo;</w:t>
      </w:r>
    </w:p>
    <w:p w14:paraId="42B2A369" w14:textId="77777777" w:rsidR="00D615A8" w:rsidRPr="00F221FB" w:rsidRDefault="00D615A8" w:rsidP="00D615A8">
      <w:pPr>
        <w:widowControl/>
        <w:numPr>
          <w:ilvl w:val="1"/>
          <w:numId w:val="6"/>
        </w:numPr>
        <w:tabs>
          <w:tab w:val="left" w:pos="1560"/>
          <w:tab w:val="left" w:pos="2693"/>
        </w:tabs>
        <w:suppressAutoHyphens/>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socialinės apsaugos.</w:t>
      </w:r>
    </w:p>
    <w:p w14:paraId="5A33DC45" w14:textId="17E0BC2F" w:rsidR="00D615A8" w:rsidRPr="00F221FB" w:rsidRDefault="00D615A8" w:rsidP="00D615A8">
      <w:pPr>
        <w:numPr>
          <w:ilvl w:val="0"/>
          <w:numId w:val="6"/>
        </w:numPr>
        <w:shd w:val="clear" w:color="auto" w:fill="FFFFFF"/>
        <w:tabs>
          <w:tab w:val="left" w:pos="1276"/>
          <w:tab w:val="left" w:pos="1701"/>
          <w:tab w:val="left" w:pos="2693"/>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2D13B8">
        <w:rPr>
          <w:rFonts w:ascii="Times New Roman" w:hAnsi="Times New Roman" w:cs="Times New Roman"/>
        </w:rPr>
        <w:t>iaulių apskaitos</w:t>
      </w:r>
      <w:r w:rsidRPr="00F221FB">
        <w:rPr>
          <w:rFonts w:ascii="Times New Roman" w:hAnsi="Times New Roman" w:cs="Times New Roman"/>
        </w:rPr>
        <w:t xml:space="preserve"> centro, turto, įsipareigojimų ir finansavimo sumų, sąnaudų ir pajamų apskaitą tvarko pagal segmentus, t. y. taip, kad galėtų pagal segmentus teisingai užregistruoti pagrindinės veiklos sąnaudas ir pagrindinės veiklos pinigų srautus. </w:t>
      </w:r>
    </w:p>
    <w:p w14:paraId="129616D7" w14:textId="510BCF00" w:rsidR="00D615A8" w:rsidRPr="00F221FB" w:rsidRDefault="00D615A8" w:rsidP="00D615A8">
      <w:pPr>
        <w:numPr>
          <w:ilvl w:val="0"/>
          <w:numId w:val="6"/>
        </w:numPr>
        <w:shd w:val="clear" w:color="auto" w:fill="FFFFFF"/>
        <w:tabs>
          <w:tab w:val="left" w:pos="1276"/>
          <w:tab w:val="left" w:pos="1701"/>
          <w:tab w:val="left" w:pos="2552"/>
        </w:tabs>
        <w:suppressAutoHyphens/>
        <w:autoSpaceDE w:val="0"/>
        <w:spacing w:before="25" w:after="25" w:line="300" w:lineRule="auto"/>
        <w:ind w:right="96" w:firstLine="567"/>
        <w:jc w:val="both"/>
        <w:rPr>
          <w:rFonts w:ascii="Times New Roman" w:hAnsi="Times New Roman" w:cs="Times New Roman"/>
        </w:rPr>
      </w:pPr>
      <w:r w:rsidRPr="00F221FB">
        <w:rPr>
          <w:rFonts w:ascii="Times New Roman" w:hAnsi="Times New Roman" w:cs="Times New Roman"/>
        </w:rPr>
        <w:t xml:space="preserve">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w:t>
      </w:r>
      <w:r w:rsidR="002D13B8">
        <w:rPr>
          <w:rFonts w:ascii="Times New Roman" w:hAnsi="Times New Roman" w:cs="Times New Roman"/>
        </w:rPr>
        <w:t>Šiaulių apskaitos</w:t>
      </w:r>
      <w:r w:rsidRPr="00F221FB">
        <w:rPr>
          <w:rFonts w:ascii="Times New Roman" w:hAnsi="Times New Roman" w:cs="Times New Roman"/>
        </w:rPr>
        <w:t xml:space="preserve"> centro, apie kiekvieną segmentą aiškinamajame rašte turi pateikti segmentui tenkančias pagrindinės veiklos sąnaudas ir pagrindinės veiklos pinigų srautus</w:t>
      </w:r>
      <w:r w:rsidR="002D13B8">
        <w:rPr>
          <w:rFonts w:ascii="Times New Roman" w:hAnsi="Times New Roman" w:cs="Times New Roman"/>
        </w:rPr>
        <w:t>.</w:t>
      </w:r>
    </w:p>
    <w:p w14:paraId="22F6EC6E" w14:textId="77777777" w:rsidR="00D615A8" w:rsidRPr="00F221FB" w:rsidRDefault="00D615A8" w:rsidP="00D615A8">
      <w:pPr>
        <w:widowControl/>
        <w:numPr>
          <w:ilvl w:val="0"/>
          <w:numId w:val="6"/>
        </w:numPr>
        <w:tabs>
          <w:tab w:val="left" w:pos="1276"/>
          <w:tab w:val="left" w:pos="1701"/>
          <w:tab w:val="left" w:pos="2552"/>
        </w:tabs>
        <w:suppressAutoHyphens/>
        <w:spacing w:before="25" w:after="25" w:line="300" w:lineRule="auto"/>
        <w:ind w:firstLine="567"/>
        <w:jc w:val="both"/>
        <w:rPr>
          <w:rFonts w:ascii="Times New Roman" w:hAnsi="Times New Roman" w:cs="Times New Roman"/>
        </w:rPr>
      </w:pPr>
      <w:r w:rsidRPr="00F221FB">
        <w:rPr>
          <w:rFonts w:ascii="Times New Roman" w:hAnsi="Times New Roman" w:cs="Times New Roman"/>
        </w:rPr>
        <w:t>Turtas, įsipareigojimai, finansavimo sumos ir sąnaudos, kurių priskyrimo prie segmento pagrindas yra neaiškus, priskiriami prie didžiausią veiklos dalį sudarančio segmento.</w:t>
      </w:r>
    </w:p>
    <w:p w14:paraId="75D905E2"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24" w:name="_Toc333413269"/>
      <w:r w:rsidRPr="00F221FB">
        <w:rPr>
          <w:bCs/>
          <w:szCs w:val="24"/>
        </w:rPr>
        <w:t>Apskaitos politikos keitimas</w:t>
      </w:r>
      <w:bookmarkEnd w:id="24"/>
    </w:p>
    <w:p w14:paraId="21C3ABB6"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6A9F1B4A"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Apskaitos politika keičiama vadovaujantis 7-ajame VSAFAS nustatytais principais.</w:t>
      </w:r>
    </w:p>
    <w:p w14:paraId="74E6CC3B" w14:textId="251A63C4"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2D13B8">
        <w:rPr>
          <w:rFonts w:ascii="Times New Roman" w:hAnsi="Times New Roman" w:cs="Times New Roman"/>
        </w:rPr>
        <w:t>iaulių apskaitos</w:t>
      </w:r>
      <w:r w:rsidRPr="00F221FB">
        <w:rPr>
          <w:rFonts w:ascii="Times New Roman" w:hAnsi="Times New Roman" w:cs="Times New Roman"/>
        </w:rPr>
        <w:t xml:space="preserve"> centro, pasirinktą apskaitos politiką taiko nuolat arba gana ilgą laiką tam, kad būtų galima palyginti skirtingų ataskaitinių laikotarpių finansines ataskaitas. Tokio palyginimo reikia finansinės būklės, veiklos rezultatų, grynojo turto ir pinigų srautų keitimosi tendencijoms nustatyti.</w:t>
      </w:r>
    </w:p>
    <w:p w14:paraId="5535F848" w14:textId="3625D921"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Šiaulių </w:t>
      </w:r>
      <w:r w:rsidR="00FA682F">
        <w:rPr>
          <w:rFonts w:ascii="Times New Roman" w:hAnsi="Times New Roman" w:cs="Times New Roman"/>
        </w:rPr>
        <w:t>Apskaitos</w:t>
      </w:r>
      <w:r w:rsidRPr="00F221FB">
        <w:rPr>
          <w:rFonts w:ascii="Times New Roman" w:hAnsi="Times New Roman" w:cs="Times New Roman"/>
        </w:rPr>
        <w:t xml:space="preserve"> centras ir / ar įstaiga, kurios buhalterinė apskaita yra tvarkoma centralizuotai Š</w:t>
      </w:r>
      <w:r w:rsidR="002D13B8">
        <w:rPr>
          <w:rFonts w:ascii="Times New Roman" w:hAnsi="Times New Roman" w:cs="Times New Roman"/>
        </w:rPr>
        <w:t>iaulių apskaitos</w:t>
      </w:r>
      <w:r w:rsidRPr="00F221FB">
        <w:rPr>
          <w:rFonts w:ascii="Times New Roman" w:hAnsi="Times New Roman" w:cs="Times New Roman"/>
        </w:rPr>
        <w:t xml:space="preserve"> centro, pasirenka ir taiko apskaitos politiką remdamasi nuostatomis, pateiktomis 1-ajame VSAFAS. Ūkinių operacijų bei ūkinių įvykių pripažinimo, apskaitos ar dėl jų atsirandančio turto, įsipareigojimų, finansavimo sumų, pajamų ir (arba) sąnaudų vertinimo apskaitoje pakeitimas yra laikomas apskaitos politikos keitimu.</w:t>
      </w:r>
    </w:p>
    <w:p w14:paraId="1282BDF2" w14:textId="6DC383E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Apskaitos politika keičiama dėl VSAFAS pasikeitimo arba jei kiti teisės aktai to reikalauja arba siekiant tinkamiau parodyti Šiaulių </w:t>
      </w:r>
      <w:r w:rsidR="00FA682F">
        <w:rPr>
          <w:rFonts w:ascii="Times New Roman" w:hAnsi="Times New Roman" w:cs="Times New Roman"/>
        </w:rPr>
        <w:t>Apskaitos</w:t>
      </w:r>
      <w:r w:rsidRPr="00F221FB">
        <w:rPr>
          <w:rFonts w:ascii="Times New Roman" w:hAnsi="Times New Roman" w:cs="Times New Roman"/>
        </w:rPr>
        <w:t xml:space="preserve"> centro ir / ar įstaigos, kurios buhalterinė apskaita yra tvarkoma centralizuotai Š</w:t>
      </w:r>
      <w:r w:rsidR="002D13B8">
        <w:rPr>
          <w:rFonts w:ascii="Times New Roman" w:hAnsi="Times New Roman" w:cs="Times New Roman"/>
        </w:rPr>
        <w:t>iaulių apskaitos</w:t>
      </w:r>
      <w:r w:rsidRPr="00F221FB">
        <w:rPr>
          <w:rFonts w:ascii="Times New Roman" w:hAnsi="Times New Roman" w:cs="Times New Roman"/>
        </w:rPr>
        <w:t xml:space="preserve"> centro, finansinę būklę, veiklos rezultatus ar pinigų srautus. Apskaitos politikos keitimas pradedamas taikyti ją pakeitus dėl priežasčių nurodytų </w:t>
      </w:r>
      <w:r w:rsidRPr="00F221FB">
        <w:rPr>
          <w:rFonts w:ascii="Times New Roman" w:hAnsi="Times New Roman" w:cs="Times New Roman"/>
        </w:rPr>
        <w:lastRenderedPageBreak/>
        <w:t>šiame punkte.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p>
    <w:p w14:paraId="3CBDB3F2" w14:textId="77777777" w:rsidR="00D615A8" w:rsidRPr="00F221FB" w:rsidRDefault="00D615A8" w:rsidP="00D615A8">
      <w:pPr>
        <w:pStyle w:val="Antrat1"/>
        <w:numPr>
          <w:ilvl w:val="0"/>
          <w:numId w:val="7"/>
        </w:numPr>
        <w:tabs>
          <w:tab w:val="num" w:pos="360"/>
        </w:tabs>
        <w:suppressAutoHyphens/>
        <w:spacing w:before="240" w:after="60"/>
        <w:ind w:left="0" w:firstLine="0"/>
        <w:rPr>
          <w:bCs/>
          <w:szCs w:val="24"/>
        </w:rPr>
      </w:pPr>
      <w:bookmarkStart w:id="25" w:name="_Toc333413270"/>
      <w:r w:rsidRPr="00F221FB">
        <w:rPr>
          <w:bCs/>
          <w:szCs w:val="24"/>
        </w:rPr>
        <w:t>Apskaitinių įverčių keitimas</w:t>
      </w:r>
      <w:bookmarkEnd w:id="25"/>
    </w:p>
    <w:p w14:paraId="54AD2C3F"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128744DB" w14:textId="4A93D070"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Apskaitini</w:t>
      </w:r>
      <w:r w:rsidR="002D13B8">
        <w:rPr>
          <w:rFonts w:ascii="Times New Roman" w:hAnsi="Times New Roman" w:cs="Times New Roman"/>
        </w:rPr>
        <w:t>ai</w:t>
      </w:r>
      <w:r w:rsidRPr="00F221FB">
        <w:rPr>
          <w:rFonts w:ascii="Times New Roman" w:hAnsi="Times New Roman" w:cs="Times New Roman"/>
        </w:rPr>
        <w:t xml:space="preserve"> įverčiai keičiami vadovaujantis 7-ajame VSAFAS nustatytais principais.</w:t>
      </w:r>
    </w:p>
    <w:p w14:paraId="6A694279"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Apskaitiniai įverčiai yra peržiūrimi tuo atveju, jei pasikeičia aplinkybės, kuriomis buvo remtasi atliekant įvertinimą arba atsiranda papildomos informacijos ar kitų įvykių.</w:t>
      </w:r>
    </w:p>
    <w:p w14:paraId="63280FA5"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Apskaitinio įverčio pasikeitimo poveikis nustatant grynąjį perviršį ar deficitą priskiriamas: </w:t>
      </w:r>
    </w:p>
    <w:p w14:paraId="12ED182B" w14:textId="77777777" w:rsidR="00D615A8" w:rsidRPr="00F221FB" w:rsidRDefault="00D615A8" w:rsidP="00D615A8">
      <w:pPr>
        <w:widowControl/>
        <w:numPr>
          <w:ilvl w:val="1"/>
          <w:numId w:val="6"/>
        </w:numPr>
        <w:tabs>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laikotarpiui, kada įvyko pasikeitimas, jei jis turi įtakos tik tam laikotarpiui; </w:t>
      </w:r>
    </w:p>
    <w:p w14:paraId="2CC4DA53" w14:textId="77777777" w:rsidR="00D615A8" w:rsidRPr="00F221FB" w:rsidRDefault="00D615A8" w:rsidP="00D615A8">
      <w:pPr>
        <w:widowControl/>
        <w:numPr>
          <w:ilvl w:val="1"/>
          <w:numId w:val="6"/>
        </w:numPr>
        <w:tabs>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laikotarpiui, kada įvyko pasikeitimas, ir vėlesniems laikotarpiams, jei pasikeitimas turi įtakos ir jiems.</w:t>
      </w:r>
    </w:p>
    <w:p w14:paraId="16F87E8B"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561B4C8C" w14:textId="4EFC842A"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Apskaitos politika laikomas pasirinktas apskaitos metodas (pavyzdžiui, nusidėvėjimas skaičiuojamas tiesioginiu metodu), o apskaitiniu įverčiu laikoma Šiaulių </w:t>
      </w:r>
      <w:r w:rsidR="00FA682F">
        <w:rPr>
          <w:rFonts w:ascii="Times New Roman" w:hAnsi="Times New Roman" w:cs="Times New Roman"/>
        </w:rPr>
        <w:t>Apskaitos</w:t>
      </w:r>
      <w:r w:rsidRPr="00F221FB">
        <w:rPr>
          <w:rFonts w:ascii="Times New Roman" w:hAnsi="Times New Roman" w:cs="Times New Roman"/>
        </w:rPr>
        <w:t xml:space="preserve"> centro ir / ar įstaigos, kurios buhalterinė apskaita yra tvarkoma centralizuotai Š</w:t>
      </w:r>
      <w:r w:rsidR="002D13B8">
        <w:rPr>
          <w:rFonts w:ascii="Times New Roman" w:hAnsi="Times New Roman" w:cs="Times New Roman"/>
        </w:rPr>
        <w:t>iaulių apskaitos</w:t>
      </w:r>
      <w:r w:rsidRPr="00F221FB">
        <w:rPr>
          <w:rFonts w:ascii="Times New Roman" w:hAnsi="Times New Roman" w:cs="Times New Roman"/>
        </w:rPr>
        <w:t xml:space="preserve"> centro, pasirinktos taisyklės, naudojamos turto ir įsipareigojimų vertei nustatyti (pavyzdžiui, konkretūs ilgalaikio turto nusidėvėjimo normatyvai).</w:t>
      </w:r>
    </w:p>
    <w:p w14:paraId="70547D95" w14:textId="085C2DBE" w:rsidR="00D615A8" w:rsidRDefault="00D615A8" w:rsidP="00D615A8">
      <w:pPr>
        <w:pStyle w:val="Antrat1"/>
        <w:numPr>
          <w:ilvl w:val="0"/>
          <w:numId w:val="7"/>
        </w:numPr>
        <w:suppressAutoHyphens/>
        <w:spacing w:before="240" w:after="60"/>
        <w:ind w:left="0" w:firstLine="273"/>
        <w:rPr>
          <w:bCs/>
          <w:szCs w:val="24"/>
        </w:rPr>
      </w:pPr>
      <w:bookmarkStart w:id="26" w:name="_Toc333413271"/>
      <w:r w:rsidRPr="00F221FB">
        <w:rPr>
          <w:bCs/>
          <w:szCs w:val="24"/>
        </w:rPr>
        <w:t>Apskaitos klaidų taisymas</w:t>
      </w:r>
      <w:bookmarkEnd w:id="26"/>
    </w:p>
    <w:p w14:paraId="53537623" w14:textId="77777777" w:rsidR="00FA682F" w:rsidRPr="00FA682F" w:rsidRDefault="00FA682F" w:rsidP="00FA682F">
      <w:pPr>
        <w:rPr>
          <w:lang w:bidi="ar-SA"/>
        </w:rPr>
      </w:pPr>
    </w:p>
    <w:p w14:paraId="7462BE74" w14:textId="77777777" w:rsidR="00D615A8" w:rsidRPr="00F221FB" w:rsidRDefault="00D615A8" w:rsidP="00D615A8">
      <w:pPr>
        <w:tabs>
          <w:tab w:val="left" w:pos="1701"/>
          <w:tab w:val="left" w:pos="2552"/>
        </w:tabs>
        <w:autoSpaceDE w:val="0"/>
        <w:spacing w:before="25" w:after="25"/>
        <w:ind w:firstLine="851"/>
        <w:jc w:val="both"/>
        <w:rPr>
          <w:rFonts w:ascii="Times New Roman" w:hAnsi="Times New Roman" w:cs="Times New Roman"/>
          <w:b/>
          <w:bCs/>
        </w:rPr>
      </w:pPr>
    </w:p>
    <w:p w14:paraId="0B3155C4"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Apskaitos klaidos taisomos vadovaujantis 7-ajame VSAFAS nustatytomis taisyklėmis.</w:t>
      </w:r>
    </w:p>
    <w:p w14:paraId="7EB3E9C9"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0,25 procento per praėjusius finansinius metus gautų finansavimo sumų vertės. </w:t>
      </w:r>
    </w:p>
    <w:p w14:paraId="571CBCF4" w14:textId="77777777" w:rsidR="00D615A8" w:rsidRPr="00F221FB" w:rsidRDefault="00D615A8" w:rsidP="00D615A8">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F221FB">
        <w:rPr>
          <w:rFonts w:ascii="Times New Roman" w:hAnsi="Times New Roman" w:cs="Times New Roman"/>
        </w:rPr>
        <w:t xml:space="preserve">Ir esminės, ir neesminės apskaitos klaidos taisomos einamojo ataskaitinio laikotarpio finansinėse ataskaitose. Apskaitos klaidų taisymo įtaka finansinėse ataskaitose parodoma taip: </w:t>
      </w:r>
    </w:p>
    <w:p w14:paraId="0489BD14" w14:textId="77777777" w:rsidR="00D615A8" w:rsidRPr="00F221FB" w:rsidRDefault="00D615A8" w:rsidP="00D615A8">
      <w:pPr>
        <w:widowControl/>
        <w:numPr>
          <w:ilvl w:val="1"/>
          <w:numId w:val="6"/>
        </w:numPr>
        <w:tabs>
          <w:tab w:val="left" w:pos="1134"/>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t xml:space="preserve">jei apskaitos klaida nėra esminė, jos taisymas registruojamas toje pačioje sąskaitoje, kurioje buvo užregistruota klaidinga informacija, ir parodomas toje pačioje veiklos rezultatų ataskaitos eilutėje, kurioje buvo pateikta klaidinga informacija; </w:t>
      </w:r>
    </w:p>
    <w:p w14:paraId="332752FA" w14:textId="77777777" w:rsidR="00D615A8" w:rsidRPr="00F221FB" w:rsidRDefault="00D615A8" w:rsidP="00D615A8">
      <w:pPr>
        <w:widowControl/>
        <w:numPr>
          <w:ilvl w:val="1"/>
          <w:numId w:val="6"/>
        </w:numPr>
        <w:tabs>
          <w:tab w:val="left" w:pos="1134"/>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F221FB">
        <w:rPr>
          <w:rFonts w:ascii="Times New Roman" w:hAnsi="Times New Roman" w:cs="Times New Roman"/>
        </w:rPr>
        <w:lastRenderedPageBreak/>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14:paraId="3824399F" w14:textId="77777777" w:rsidR="00D615A8" w:rsidRPr="00F07007" w:rsidRDefault="00D615A8" w:rsidP="0094327C">
      <w:pPr>
        <w:spacing w:line="360" w:lineRule="auto"/>
        <w:jc w:val="both"/>
      </w:pPr>
    </w:p>
    <w:p w14:paraId="337D445C" w14:textId="77777777" w:rsidR="008214B3" w:rsidRPr="00596C25" w:rsidRDefault="00AF0354" w:rsidP="00EF18A0">
      <w:pPr>
        <w:pStyle w:val="Pagrindinistekstas"/>
        <w:numPr>
          <w:ilvl w:val="0"/>
          <w:numId w:val="1"/>
        </w:numPr>
        <w:tabs>
          <w:tab w:val="left" w:pos="0"/>
          <w:tab w:val="left" w:pos="284"/>
        </w:tabs>
        <w:spacing w:after="140" w:line="396" w:lineRule="auto"/>
        <w:ind w:left="-142" w:firstLine="142"/>
        <w:jc w:val="center"/>
        <w:rPr>
          <w:sz w:val="24"/>
          <w:szCs w:val="24"/>
        </w:rPr>
      </w:pPr>
      <w:bookmarkStart w:id="27" w:name="bookmark5"/>
      <w:bookmarkEnd w:id="27"/>
      <w:r w:rsidRPr="00596C25">
        <w:rPr>
          <w:sz w:val="24"/>
          <w:szCs w:val="24"/>
        </w:rPr>
        <w:t>PASTABOS</w:t>
      </w:r>
    </w:p>
    <w:p w14:paraId="67B455C3" w14:textId="4867235D" w:rsidR="008214B3" w:rsidRDefault="00AF0354" w:rsidP="00AF0354">
      <w:pPr>
        <w:pStyle w:val="Pagrindinistekstas"/>
        <w:spacing w:after="40" w:line="240" w:lineRule="auto"/>
        <w:jc w:val="center"/>
        <w:rPr>
          <w:sz w:val="24"/>
          <w:szCs w:val="24"/>
        </w:rPr>
      </w:pPr>
      <w:r w:rsidRPr="00596C25">
        <w:rPr>
          <w:sz w:val="24"/>
          <w:szCs w:val="24"/>
        </w:rPr>
        <w:t>Finansinės būklės ataskaita</w:t>
      </w:r>
    </w:p>
    <w:p w14:paraId="37C47F80" w14:textId="77777777" w:rsidR="00FA682F" w:rsidRDefault="00FA682F" w:rsidP="00AF0354">
      <w:pPr>
        <w:pStyle w:val="Pagrindinistekstas"/>
        <w:spacing w:after="40" w:line="240" w:lineRule="auto"/>
        <w:jc w:val="center"/>
        <w:rPr>
          <w:sz w:val="24"/>
          <w:szCs w:val="24"/>
        </w:rPr>
      </w:pPr>
    </w:p>
    <w:p w14:paraId="0C4AF99A" w14:textId="77777777" w:rsidR="00902D83" w:rsidRPr="00596C25" w:rsidRDefault="00902D83" w:rsidP="00AF0354">
      <w:pPr>
        <w:pStyle w:val="Pagrindinistekstas"/>
        <w:spacing w:after="40" w:line="240" w:lineRule="auto"/>
        <w:jc w:val="center"/>
        <w:rPr>
          <w:sz w:val="24"/>
          <w:szCs w:val="24"/>
        </w:rPr>
      </w:pPr>
    </w:p>
    <w:p w14:paraId="335641AB" w14:textId="77777777" w:rsidR="008214B3" w:rsidRPr="00596C25" w:rsidRDefault="00AF0354">
      <w:pPr>
        <w:pStyle w:val="Pagrindinistekstas"/>
        <w:numPr>
          <w:ilvl w:val="0"/>
          <w:numId w:val="2"/>
        </w:numPr>
        <w:tabs>
          <w:tab w:val="left" w:pos="349"/>
        </w:tabs>
        <w:spacing w:after="140" w:line="240" w:lineRule="auto"/>
        <w:jc w:val="both"/>
        <w:rPr>
          <w:sz w:val="24"/>
          <w:szCs w:val="24"/>
        </w:rPr>
      </w:pPr>
      <w:bookmarkStart w:id="28" w:name="bookmark6"/>
      <w:bookmarkEnd w:id="28"/>
      <w:r w:rsidRPr="00596C25">
        <w:rPr>
          <w:sz w:val="24"/>
          <w:szCs w:val="24"/>
        </w:rPr>
        <w:t>Pastaba Nr. P03. Nematerialus turtas.</w:t>
      </w:r>
    </w:p>
    <w:p w14:paraId="5CFB8FEE" w14:textId="6EA47F72" w:rsidR="008214B3" w:rsidRDefault="00F45CB4" w:rsidP="00FE2B1A">
      <w:pPr>
        <w:rPr>
          <w:rFonts w:ascii="Times New Roman" w:hAnsi="Times New Roman" w:cs="Times New Roman"/>
          <w:bCs/>
          <w:color w:val="000000" w:themeColor="text1"/>
        </w:rPr>
      </w:pPr>
      <w:r w:rsidRPr="00FE2B1A">
        <w:rPr>
          <w:rFonts w:ascii="Times New Roman" w:hAnsi="Times New Roman" w:cs="Times New Roman"/>
          <w:bCs/>
          <w:color w:val="000000" w:themeColor="text1"/>
        </w:rPr>
        <w:t>Įstaiga  nematerialiojo turto neturi.</w:t>
      </w:r>
    </w:p>
    <w:p w14:paraId="37BA2D3A" w14:textId="77777777" w:rsidR="00FE2B1A" w:rsidRPr="00FE2B1A" w:rsidRDefault="00FE2B1A" w:rsidP="00FE2B1A">
      <w:pPr>
        <w:rPr>
          <w:rFonts w:ascii="Times New Roman" w:hAnsi="Times New Roman" w:cs="Times New Roman"/>
          <w:bCs/>
          <w:color w:val="000000" w:themeColor="text1"/>
        </w:rPr>
      </w:pPr>
    </w:p>
    <w:p w14:paraId="39CD88FC" w14:textId="77777777" w:rsidR="008214B3" w:rsidRPr="00596C25" w:rsidRDefault="00AF0354">
      <w:pPr>
        <w:pStyle w:val="Pagrindinistekstas"/>
        <w:numPr>
          <w:ilvl w:val="0"/>
          <w:numId w:val="2"/>
        </w:numPr>
        <w:tabs>
          <w:tab w:val="left" w:pos="363"/>
        </w:tabs>
        <w:spacing w:after="0" w:line="396" w:lineRule="auto"/>
        <w:jc w:val="both"/>
        <w:rPr>
          <w:sz w:val="24"/>
          <w:szCs w:val="24"/>
        </w:rPr>
      </w:pPr>
      <w:bookmarkStart w:id="29" w:name="bookmark7"/>
      <w:bookmarkEnd w:id="29"/>
      <w:r w:rsidRPr="00596C25">
        <w:rPr>
          <w:sz w:val="24"/>
          <w:szCs w:val="24"/>
        </w:rPr>
        <w:t>Pastaba Nr. P04. Ilgalaikis materialus turtas.</w:t>
      </w:r>
    </w:p>
    <w:p w14:paraId="24A9FD47" w14:textId="2DA89677" w:rsidR="00F71226" w:rsidRDefault="00AF0354">
      <w:pPr>
        <w:pStyle w:val="Pagrindinistekstas"/>
        <w:spacing w:after="200" w:line="396" w:lineRule="auto"/>
        <w:jc w:val="both"/>
        <w:rPr>
          <w:sz w:val="24"/>
          <w:szCs w:val="24"/>
        </w:rPr>
      </w:pPr>
      <w:r w:rsidRPr="00596C25">
        <w:rPr>
          <w:sz w:val="24"/>
          <w:szCs w:val="24"/>
        </w:rPr>
        <w:t xml:space="preserve">Finansinėse ataskaitose ataskaitinio laikotarpio ilgalaikio materialiojo turo likutinė vertė </w:t>
      </w:r>
      <w:r w:rsidR="007E3B5E">
        <w:rPr>
          <w:sz w:val="24"/>
          <w:szCs w:val="24"/>
        </w:rPr>
        <w:t>455793,93</w:t>
      </w:r>
      <w:r w:rsidRPr="00596C25">
        <w:rPr>
          <w:sz w:val="24"/>
          <w:szCs w:val="24"/>
        </w:rPr>
        <w:t xml:space="preserve"> Eur. Informacija apie ilgalaikio materialiojo turto įsigijimo vertę ir likutinę vertę ataskaitinio laikotar</w:t>
      </w:r>
      <w:r w:rsidRPr="00596C25">
        <w:rPr>
          <w:sz w:val="24"/>
          <w:szCs w:val="24"/>
        </w:rPr>
        <w:softHyphen/>
        <w:t>pio pabaigoje pateikta lentelėje:</w:t>
      </w:r>
    </w:p>
    <w:tbl>
      <w:tblPr>
        <w:tblpPr w:leftFromText="180" w:rightFromText="180" w:vertAnchor="text" w:horzAnchor="margin" w:tblpY="183"/>
        <w:tblOverlap w:val="never"/>
        <w:tblW w:w="9787" w:type="dxa"/>
        <w:tblLayout w:type="fixed"/>
        <w:tblCellMar>
          <w:left w:w="10" w:type="dxa"/>
          <w:right w:w="10" w:type="dxa"/>
        </w:tblCellMar>
        <w:tblLook w:val="04A0" w:firstRow="1" w:lastRow="0" w:firstColumn="1" w:lastColumn="0" w:noHBand="0" w:noVBand="1"/>
      </w:tblPr>
      <w:tblGrid>
        <w:gridCol w:w="4382"/>
        <w:gridCol w:w="2698"/>
        <w:gridCol w:w="2707"/>
      </w:tblGrid>
      <w:tr w:rsidR="00F71226" w:rsidRPr="00596C25" w14:paraId="5C85F5A3" w14:textId="77777777" w:rsidTr="00F71226">
        <w:trPr>
          <w:trHeight w:hRule="exact" w:val="1156"/>
        </w:trPr>
        <w:tc>
          <w:tcPr>
            <w:tcW w:w="4382" w:type="dxa"/>
            <w:tcBorders>
              <w:top w:val="single" w:sz="4" w:space="0" w:color="auto"/>
              <w:left w:val="single" w:sz="4" w:space="0" w:color="auto"/>
            </w:tcBorders>
            <w:shd w:val="clear" w:color="auto" w:fill="FFFFFF"/>
            <w:vAlign w:val="center"/>
          </w:tcPr>
          <w:p w14:paraId="2C904A31" w14:textId="77777777" w:rsidR="00F71226" w:rsidRPr="00596C25" w:rsidRDefault="00F71226" w:rsidP="00F71226">
            <w:pPr>
              <w:pStyle w:val="Other0"/>
              <w:jc w:val="center"/>
              <w:rPr>
                <w:sz w:val="24"/>
                <w:szCs w:val="24"/>
              </w:rPr>
            </w:pPr>
            <w:r w:rsidRPr="00596C25">
              <w:rPr>
                <w:sz w:val="24"/>
                <w:szCs w:val="24"/>
              </w:rPr>
              <w:t>Turto grupė</w:t>
            </w:r>
          </w:p>
        </w:tc>
        <w:tc>
          <w:tcPr>
            <w:tcW w:w="2698" w:type="dxa"/>
            <w:tcBorders>
              <w:top w:val="single" w:sz="4" w:space="0" w:color="auto"/>
              <w:left w:val="single" w:sz="4" w:space="0" w:color="auto"/>
            </w:tcBorders>
            <w:shd w:val="clear" w:color="auto" w:fill="FFFFFF"/>
            <w:vAlign w:val="center"/>
          </w:tcPr>
          <w:p w14:paraId="367AFEE3" w14:textId="77777777" w:rsidR="00F71226" w:rsidRPr="00596C25" w:rsidRDefault="00F71226" w:rsidP="00F71226">
            <w:pPr>
              <w:pStyle w:val="Other0"/>
              <w:spacing w:line="262" w:lineRule="auto"/>
              <w:jc w:val="center"/>
              <w:rPr>
                <w:sz w:val="24"/>
                <w:szCs w:val="24"/>
              </w:rPr>
            </w:pPr>
            <w:r w:rsidRPr="00596C25">
              <w:rPr>
                <w:sz w:val="24"/>
                <w:szCs w:val="24"/>
              </w:rPr>
              <w:t xml:space="preserve">Įsigijimo vertė </w:t>
            </w:r>
          </w:p>
          <w:p w14:paraId="27911013" w14:textId="77777777" w:rsidR="00F71226" w:rsidRPr="00596C25" w:rsidRDefault="00F71226" w:rsidP="00F71226">
            <w:pPr>
              <w:pStyle w:val="Other0"/>
              <w:spacing w:line="262" w:lineRule="auto"/>
              <w:jc w:val="center"/>
              <w:rPr>
                <w:sz w:val="24"/>
                <w:szCs w:val="24"/>
              </w:rPr>
            </w:pPr>
            <w:r w:rsidRPr="00596C25">
              <w:rPr>
                <w:sz w:val="24"/>
                <w:szCs w:val="24"/>
              </w:rPr>
              <w:t>ataskaitinio laikotarpio pabaigoje (Eur)</w:t>
            </w:r>
          </w:p>
        </w:tc>
        <w:tc>
          <w:tcPr>
            <w:tcW w:w="2707" w:type="dxa"/>
            <w:tcBorders>
              <w:top w:val="single" w:sz="4" w:space="0" w:color="auto"/>
              <w:left w:val="single" w:sz="4" w:space="0" w:color="auto"/>
              <w:right w:val="single" w:sz="4" w:space="0" w:color="auto"/>
            </w:tcBorders>
            <w:shd w:val="clear" w:color="auto" w:fill="FFFFFF"/>
            <w:vAlign w:val="center"/>
          </w:tcPr>
          <w:p w14:paraId="032278EE" w14:textId="77777777" w:rsidR="00F71226" w:rsidRPr="00596C25" w:rsidRDefault="00F71226" w:rsidP="00F71226">
            <w:pPr>
              <w:pStyle w:val="Other0"/>
              <w:spacing w:line="259" w:lineRule="auto"/>
              <w:jc w:val="center"/>
              <w:rPr>
                <w:sz w:val="24"/>
                <w:szCs w:val="24"/>
              </w:rPr>
            </w:pPr>
            <w:r w:rsidRPr="00596C25">
              <w:rPr>
                <w:sz w:val="24"/>
                <w:szCs w:val="24"/>
              </w:rPr>
              <w:t>Sukaupta amortizacija ataskaitinio laikotarpio pabaigoje (Eur)</w:t>
            </w:r>
          </w:p>
        </w:tc>
      </w:tr>
      <w:tr w:rsidR="00F71226" w:rsidRPr="00596C25" w14:paraId="69934697" w14:textId="77777777" w:rsidTr="00F71226">
        <w:trPr>
          <w:trHeight w:hRule="exact" w:val="370"/>
        </w:trPr>
        <w:tc>
          <w:tcPr>
            <w:tcW w:w="4382" w:type="dxa"/>
            <w:tcBorders>
              <w:top w:val="single" w:sz="4" w:space="0" w:color="auto"/>
              <w:left w:val="single" w:sz="4" w:space="0" w:color="auto"/>
            </w:tcBorders>
            <w:shd w:val="clear" w:color="auto" w:fill="FFFFFF"/>
            <w:vAlign w:val="center"/>
          </w:tcPr>
          <w:p w14:paraId="1A2D4A62" w14:textId="77777777" w:rsidR="00F71226" w:rsidRPr="00596C25" w:rsidRDefault="00F71226" w:rsidP="00F71226">
            <w:pPr>
              <w:pStyle w:val="Other0"/>
              <w:ind w:firstLine="130"/>
              <w:rPr>
                <w:sz w:val="24"/>
                <w:szCs w:val="24"/>
              </w:rPr>
            </w:pPr>
            <w:r w:rsidRPr="00596C25">
              <w:rPr>
                <w:sz w:val="24"/>
                <w:szCs w:val="24"/>
              </w:rPr>
              <w:t>Negyvenamieji pastatai</w:t>
            </w:r>
          </w:p>
        </w:tc>
        <w:tc>
          <w:tcPr>
            <w:tcW w:w="2698" w:type="dxa"/>
            <w:tcBorders>
              <w:top w:val="single" w:sz="4" w:space="0" w:color="auto"/>
              <w:left w:val="single" w:sz="4" w:space="0" w:color="auto"/>
            </w:tcBorders>
            <w:shd w:val="clear" w:color="auto" w:fill="FFFFFF"/>
            <w:vAlign w:val="center"/>
          </w:tcPr>
          <w:p w14:paraId="568B45C0" w14:textId="2190E6E8" w:rsidR="00F71226" w:rsidRPr="00596C25" w:rsidRDefault="00D25AD8" w:rsidP="00F71226">
            <w:pPr>
              <w:pStyle w:val="Other0"/>
              <w:jc w:val="center"/>
              <w:rPr>
                <w:sz w:val="24"/>
                <w:szCs w:val="24"/>
              </w:rPr>
            </w:pPr>
            <w:r>
              <w:rPr>
                <w:sz w:val="24"/>
                <w:szCs w:val="24"/>
              </w:rPr>
              <w:t>563532,52</w:t>
            </w:r>
          </w:p>
        </w:tc>
        <w:tc>
          <w:tcPr>
            <w:tcW w:w="2707" w:type="dxa"/>
            <w:tcBorders>
              <w:top w:val="single" w:sz="4" w:space="0" w:color="auto"/>
              <w:left w:val="single" w:sz="4" w:space="0" w:color="auto"/>
              <w:right w:val="single" w:sz="4" w:space="0" w:color="auto"/>
            </w:tcBorders>
            <w:shd w:val="clear" w:color="auto" w:fill="FFFFFF"/>
            <w:vAlign w:val="center"/>
          </w:tcPr>
          <w:p w14:paraId="37FFC0C6" w14:textId="60FA2273" w:rsidR="00F71226" w:rsidRPr="00596C25" w:rsidRDefault="00D25AD8" w:rsidP="00F71226">
            <w:pPr>
              <w:pStyle w:val="Other0"/>
              <w:jc w:val="center"/>
              <w:rPr>
                <w:sz w:val="24"/>
                <w:szCs w:val="24"/>
              </w:rPr>
            </w:pPr>
            <w:r>
              <w:rPr>
                <w:sz w:val="24"/>
                <w:szCs w:val="24"/>
              </w:rPr>
              <w:t>181886,40</w:t>
            </w:r>
          </w:p>
        </w:tc>
      </w:tr>
      <w:tr w:rsidR="00F71226" w:rsidRPr="00596C25" w14:paraId="6EABC896" w14:textId="77777777" w:rsidTr="00F71226">
        <w:trPr>
          <w:trHeight w:hRule="exact" w:val="374"/>
        </w:trPr>
        <w:tc>
          <w:tcPr>
            <w:tcW w:w="4382" w:type="dxa"/>
            <w:tcBorders>
              <w:top w:val="single" w:sz="4" w:space="0" w:color="auto"/>
              <w:left w:val="single" w:sz="4" w:space="0" w:color="auto"/>
            </w:tcBorders>
            <w:shd w:val="clear" w:color="auto" w:fill="FFFFFF"/>
            <w:vAlign w:val="center"/>
          </w:tcPr>
          <w:p w14:paraId="520806D1" w14:textId="77777777" w:rsidR="00F71226" w:rsidRPr="00596C25" w:rsidRDefault="00F71226" w:rsidP="00F71226">
            <w:pPr>
              <w:pStyle w:val="Other0"/>
              <w:ind w:firstLine="130"/>
              <w:rPr>
                <w:sz w:val="24"/>
                <w:szCs w:val="24"/>
              </w:rPr>
            </w:pPr>
            <w:r w:rsidRPr="00596C25">
              <w:rPr>
                <w:sz w:val="24"/>
                <w:szCs w:val="24"/>
              </w:rPr>
              <w:t>Infrastruktūra ir kiti statiniai</w:t>
            </w:r>
          </w:p>
        </w:tc>
        <w:tc>
          <w:tcPr>
            <w:tcW w:w="2698" w:type="dxa"/>
            <w:tcBorders>
              <w:top w:val="single" w:sz="4" w:space="0" w:color="auto"/>
              <w:left w:val="single" w:sz="4" w:space="0" w:color="auto"/>
            </w:tcBorders>
            <w:shd w:val="clear" w:color="auto" w:fill="FFFFFF"/>
            <w:vAlign w:val="center"/>
          </w:tcPr>
          <w:p w14:paraId="18FA525A" w14:textId="5ED76829" w:rsidR="00F71226" w:rsidRPr="00596C25" w:rsidRDefault="00D25AD8" w:rsidP="00F71226">
            <w:pPr>
              <w:pStyle w:val="Other0"/>
              <w:jc w:val="center"/>
              <w:rPr>
                <w:sz w:val="24"/>
                <w:szCs w:val="24"/>
              </w:rPr>
            </w:pPr>
            <w:r>
              <w:rPr>
                <w:sz w:val="24"/>
                <w:szCs w:val="24"/>
              </w:rPr>
              <w:t>128261,85</w:t>
            </w:r>
          </w:p>
        </w:tc>
        <w:tc>
          <w:tcPr>
            <w:tcW w:w="2707" w:type="dxa"/>
            <w:tcBorders>
              <w:top w:val="single" w:sz="4" w:space="0" w:color="auto"/>
              <w:left w:val="single" w:sz="4" w:space="0" w:color="auto"/>
              <w:right w:val="single" w:sz="4" w:space="0" w:color="auto"/>
            </w:tcBorders>
            <w:shd w:val="clear" w:color="auto" w:fill="FFFFFF"/>
            <w:vAlign w:val="center"/>
          </w:tcPr>
          <w:p w14:paraId="5635F2AD" w14:textId="3B793D65" w:rsidR="00F71226" w:rsidRPr="00596C25" w:rsidRDefault="00D25AD8" w:rsidP="00F71226">
            <w:pPr>
              <w:pStyle w:val="Other0"/>
              <w:jc w:val="center"/>
              <w:rPr>
                <w:sz w:val="24"/>
                <w:szCs w:val="24"/>
              </w:rPr>
            </w:pPr>
            <w:r>
              <w:rPr>
                <w:sz w:val="24"/>
                <w:szCs w:val="24"/>
              </w:rPr>
              <w:t>50250,21</w:t>
            </w:r>
          </w:p>
        </w:tc>
      </w:tr>
      <w:tr w:rsidR="00F71226" w:rsidRPr="00596C25" w14:paraId="2D4926FD" w14:textId="77777777" w:rsidTr="00F71226">
        <w:trPr>
          <w:trHeight w:hRule="exact" w:val="370"/>
        </w:trPr>
        <w:tc>
          <w:tcPr>
            <w:tcW w:w="4382" w:type="dxa"/>
            <w:tcBorders>
              <w:top w:val="single" w:sz="4" w:space="0" w:color="auto"/>
              <w:left w:val="single" w:sz="4" w:space="0" w:color="auto"/>
            </w:tcBorders>
            <w:shd w:val="clear" w:color="auto" w:fill="FFFFFF"/>
            <w:vAlign w:val="center"/>
          </w:tcPr>
          <w:p w14:paraId="4F3B185B" w14:textId="77777777" w:rsidR="00F71226" w:rsidRPr="00596C25" w:rsidRDefault="00F71226" w:rsidP="00F71226">
            <w:pPr>
              <w:pStyle w:val="Other0"/>
              <w:ind w:firstLine="130"/>
              <w:rPr>
                <w:sz w:val="24"/>
                <w:szCs w:val="24"/>
              </w:rPr>
            </w:pPr>
            <w:r w:rsidRPr="00596C25">
              <w:rPr>
                <w:sz w:val="24"/>
                <w:szCs w:val="24"/>
              </w:rPr>
              <w:t>Mašinos ir įrengimai</w:t>
            </w:r>
          </w:p>
        </w:tc>
        <w:tc>
          <w:tcPr>
            <w:tcW w:w="2698" w:type="dxa"/>
            <w:tcBorders>
              <w:top w:val="single" w:sz="4" w:space="0" w:color="auto"/>
              <w:left w:val="single" w:sz="4" w:space="0" w:color="auto"/>
            </w:tcBorders>
            <w:shd w:val="clear" w:color="auto" w:fill="FFFFFF"/>
            <w:vAlign w:val="center"/>
          </w:tcPr>
          <w:p w14:paraId="29222A42" w14:textId="26A2D83B" w:rsidR="00F71226" w:rsidRPr="00596C25" w:rsidRDefault="00D25AD8" w:rsidP="00F71226">
            <w:pPr>
              <w:pStyle w:val="Other0"/>
              <w:jc w:val="center"/>
              <w:rPr>
                <w:sz w:val="24"/>
                <w:szCs w:val="24"/>
              </w:rPr>
            </w:pPr>
            <w:r>
              <w:rPr>
                <w:sz w:val="24"/>
                <w:szCs w:val="24"/>
              </w:rPr>
              <w:t>30440,03</w:t>
            </w:r>
          </w:p>
        </w:tc>
        <w:tc>
          <w:tcPr>
            <w:tcW w:w="2707" w:type="dxa"/>
            <w:tcBorders>
              <w:top w:val="single" w:sz="4" w:space="0" w:color="auto"/>
              <w:left w:val="single" w:sz="4" w:space="0" w:color="auto"/>
              <w:right w:val="single" w:sz="4" w:space="0" w:color="auto"/>
            </w:tcBorders>
            <w:shd w:val="clear" w:color="auto" w:fill="FFFFFF"/>
            <w:vAlign w:val="center"/>
          </w:tcPr>
          <w:p w14:paraId="1EBBFF98" w14:textId="669FA0F2" w:rsidR="00F71226" w:rsidRPr="00596C25" w:rsidRDefault="00D25AD8" w:rsidP="00F71226">
            <w:pPr>
              <w:pStyle w:val="Other0"/>
              <w:jc w:val="center"/>
              <w:rPr>
                <w:sz w:val="24"/>
                <w:szCs w:val="24"/>
              </w:rPr>
            </w:pPr>
            <w:r>
              <w:rPr>
                <w:sz w:val="24"/>
                <w:szCs w:val="24"/>
              </w:rPr>
              <w:t>9506,30</w:t>
            </w:r>
          </w:p>
        </w:tc>
      </w:tr>
      <w:tr w:rsidR="00F71226" w:rsidRPr="00596C25" w14:paraId="79207CC5" w14:textId="77777777" w:rsidTr="00F71226">
        <w:trPr>
          <w:trHeight w:hRule="exact" w:val="370"/>
        </w:trPr>
        <w:tc>
          <w:tcPr>
            <w:tcW w:w="4382" w:type="dxa"/>
            <w:tcBorders>
              <w:top w:val="single" w:sz="4" w:space="0" w:color="auto"/>
              <w:left w:val="single" w:sz="4" w:space="0" w:color="auto"/>
            </w:tcBorders>
            <w:shd w:val="clear" w:color="auto" w:fill="FFFFFF"/>
            <w:vAlign w:val="center"/>
          </w:tcPr>
          <w:p w14:paraId="6A69774C" w14:textId="77777777" w:rsidR="00F71226" w:rsidRPr="00596C25" w:rsidRDefault="00F71226" w:rsidP="00F71226">
            <w:pPr>
              <w:pStyle w:val="Other0"/>
              <w:ind w:firstLine="130"/>
              <w:rPr>
                <w:sz w:val="24"/>
                <w:szCs w:val="24"/>
              </w:rPr>
            </w:pPr>
            <w:r w:rsidRPr="00596C25">
              <w:rPr>
                <w:sz w:val="24"/>
                <w:szCs w:val="24"/>
              </w:rPr>
              <w:t>Baldai ir biuro įranga</w:t>
            </w:r>
          </w:p>
        </w:tc>
        <w:tc>
          <w:tcPr>
            <w:tcW w:w="2698" w:type="dxa"/>
            <w:tcBorders>
              <w:top w:val="single" w:sz="4" w:space="0" w:color="auto"/>
              <w:left w:val="single" w:sz="4" w:space="0" w:color="auto"/>
            </w:tcBorders>
            <w:shd w:val="clear" w:color="auto" w:fill="FFFFFF"/>
            <w:vAlign w:val="center"/>
          </w:tcPr>
          <w:p w14:paraId="6B129212" w14:textId="77777777" w:rsidR="00F71226" w:rsidRPr="00596C25" w:rsidRDefault="00F71226" w:rsidP="00F71226">
            <w:pPr>
              <w:pStyle w:val="Other0"/>
              <w:jc w:val="center"/>
              <w:rPr>
                <w:sz w:val="24"/>
                <w:szCs w:val="24"/>
              </w:rPr>
            </w:pPr>
            <w:r>
              <w:rPr>
                <w:sz w:val="24"/>
                <w:szCs w:val="24"/>
              </w:rPr>
              <w:t>3945,78</w:t>
            </w:r>
          </w:p>
        </w:tc>
        <w:tc>
          <w:tcPr>
            <w:tcW w:w="2707" w:type="dxa"/>
            <w:tcBorders>
              <w:top w:val="single" w:sz="4" w:space="0" w:color="auto"/>
              <w:left w:val="single" w:sz="4" w:space="0" w:color="auto"/>
              <w:right w:val="single" w:sz="4" w:space="0" w:color="auto"/>
            </w:tcBorders>
            <w:shd w:val="clear" w:color="auto" w:fill="FFFFFF"/>
            <w:vAlign w:val="center"/>
          </w:tcPr>
          <w:p w14:paraId="427AB938" w14:textId="52C83AB1" w:rsidR="00F71226" w:rsidRPr="00596C25" w:rsidRDefault="00D25AD8" w:rsidP="00F71226">
            <w:pPr>
              <w:pStyle w:val="Other0"/>
              <w:jc w:val="center"/>
              <w:rPr>
                <w:sz w:val="24"/>
                <w:szCs w:val="24"/>
              </w:rPr>
            </w:pPr>
            <w:r>
              <w:rPr>
                <w:sz w:val="24"/>
                <w:szCs w:val="24"/>
              </w:rPr>
              <w:t>2512,42</w:t>
            </w:r>
          </w:p>
        </w:tc>
      </w:tr>
      <w:tr w:rsidR="00F71226" w:rsidRPr="00596C25" w14:paraId="2485A3F4" w14:textId="77777777" w:rsidTr="00F71226">
        <w:trPr>
          <w:trHeight w:hRule="exact" w:val="379"/>
        </w:trPr>
        <w:tc>
          <w:tcPr>
            <w:tcW w:w="4382" w:type="dxa"/>
            <w:tcBorders>
              <w:top w:val="single" w:sz="4" w:space="0" w:color="auto"/>
              <w:left w:val="single" w:sz="4" w:space="0" w:color="auto"/>
              <w:bottom w:val="single" w:sz="4" w:space="0" w:color="auto"/>
            </w:tcBorders>
            <w:shd w:val="clear" w:color="auto" w:fill="FFFFFF"/>
            <w:vAlign w:val="center"/>
          </w:tcPr>
          <w:p w14:paraId="6E5F9331" w14:textId="77777777" w:rsidR="00F71226" w:rsidRPr="00596C25" w:rsidRDefault="00F71226" w:rsidP="00F71226">
            <w:pPr>
              <w:pStyle w:val="Other0"/>
              <w:ind w:firstLine="130"/>
              <w:rPr>
                <w:sz w:val="24"/>
                <w:szCs w:val="24"/>
              </w:rPr>
            </w:pPr>
            <w:r w:rsidRPr="00596C25">
              <w:rPr>
                <w:sz w:val="24"/>
                <w:szCs w:val="24"/>
              </w:rPr>
              <w:t>Kitas ilgalaikis materialus turtas</w:t>
            </w:r>
          </w:p>
        </w:tc>
        <w:tc>
          <w:tcPr>
            <w:tcW w:w="2698" w:type="dxa"/>
            <w:tcBorders>
              <w:top w:val="single" w:sz="4" w:space="0" w:color="auto"/>
              <w:left w:val="single" w:sz="4" w:space="0" w:color="auto"/>
              <w:bottom w:val="single" w:sz="4" w:space="0" w:color="auto"/>
            </w:tcBorders>
            <w:shd w:val="clear" w:color="auto" w:fill="FFFFFF"/>
            <w:vAlign w:val="center"/>
          </w:tcPr>
          <w:p w14:paraId="639EA1EE" w14:textId="77777777" w:rsidR="00F71226" w:rsidRPr="00596C25" w:rsidRDefault="00F71226" w:rsidP="00F71226">
            <w:pPr>
              <w:pStyle w:val="Other0"/>
              <w:jc w:val="center"/>
              <w:rPr>
                <w:sz w:val="24"/>
                <w:szCs w:val="24"/>
              </w:rPr>
            </w:pPr>
            <w:r>
              <w:rPr>
                <w:sz w:val="24"/>
                <w:szCs w:val="24"/>
              </w:rPr>
              <w:t>1650,00</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14:paraId="57B70D4A" w14:textId="4B28634C" w:rsidR="00F71226" w:rsidRPr="00596C25" w:rsidRDefault="00D25AD8" w:rsidP="00F71226">
            <w:pPr>
              <w:pStyle w:val="Other0"/>
              <w:jc w:val="center"/>
              <w:rPr>
                <w:sz w:val="24"/>
                <w:szCs w:val="24"/>
              </w:rPr>
            </w:pPr>
            <w:r>
              <w:rPr>
                <w:sz w:val="24"/>
                <w:szCs w:val="24"/>
              </w:rPr>
              <w:t>344</w:t>
            </w:r>
          </w:p>
        </w:tc>
      </w:tr>
    </w:tbl>
    <w:p w14:paraId="78740970" w14:textId="77777777" w:rsidR="00F71226" w:rsidRDefault="00F71226">
      <w:pPr>
        <w:pStyle w:val="Pagrindinistekstas"/>
        <w:spacing w:after="200" w:line="396" w:lineRule="auto"/>
        <w:jc w:val="both"/>
        <w:rPr>
          <w:sz w:val="24"/>
          <w:szCs w:val="24"/>
        </w:rPr>
      </w:pPr>
    </w:p>
    <w:p w14:paraId="1D0CF820" w14:textId="3BFFF8C3" w:rsidR="008214B3" w:rsidRPr="00596C25" w:rsidRDefault="00AF0354">
      <w:pPr>
        <w:pStyle w:val="Pagrindinistekstas"/>
        <w:spacing w:after="200" w:line="396" w:lineRule="auto"/>
        <w:jc w:val="both"/>
        <w:rPr>
          <w:sz w:val="24"/>
          <w:szCs w:val="24"/>
        </w:rPr>
      </w:pPr>
      <w:r w:rsidRPr="00596C25">
        <w:rPr>
          <w:sz w:val="24"/>
          <w:szCs w:val="24"/>
        </w:rPr>
        <w:br w:type="page"/>
      </w:r>
    </w:p>
    <w:p w14:paraId="27421EC2" w14:textId="77777777" w:rsidR="008214B3" w:rsidRPr="00596C25" w:rsidRDefault="008214B3">
      <w:pPr>
        <w:spacing w:after="279" w:line="1" w:lineRule="exact"/>
        <w:rPr>
          <w:rFonts w:ascii="Times New Roman" w:hAnsi="Times New Roman" w:cs="Times New Roman"/>
        </w:rPr>
      </w:pPr>
    </w:p>
    <w:p w14:paraId="2EA2CE59" w14:textId="6123DF56" w:rsidR="008214B3" w:rsidRPr="00596C25" w:rsidRDefault="00AF0354">
      <w:pPr>
        <w:pStyle w:val="Pagrindinistekstas"/>
        <w:spacing w:after="0" w:line="401" w:lineRule="auto"/>
        <w:rPr>
          <w:sz w:val="24"/>
          <w:szCs w:val="24"/>
        </w:rPr>
      </w:pPr>
      <w:r w:rsidRPr="00596C25">
        <w:rPr>
          <w:sz w:val="24"/>
          <w:szCs w:val="24"/>
        </w:rPr>
        <w:t xml:space="preserve">Per ataskaitinį laikotarpį įsigyta naujo ilgalaikio materialiojo turto </w:t>
      </w:r>
      <w:r w:rsidR="0096057C">
        <w:rPr>
          <w:sz w:val="24"/>
          <w:szCs w:val="24"/>
        </w:rPr>
        <w:t xml:space="preserve">už </w:t>
      </w:r>
      <w:r w:rsidR="00D25AD8">
        <w:rPr>
          <w:sz w:val="24"/>
          <w:szCs w:val="24"/>
        </w:rPr>
        <w:t>43500</w:t>
      </w:r>
      <w:r w:rsidR="0096057C">
        <w:rPr>
          <w:sz w:val="24"/>
          <w:szCs w:val="24"/>
        </w:rPr>
        <w:t xml:space="preserve"> Eur. </w:t>
      </w:r>
    </w:p>
    <w:p w14:paraId="36D2E5F4" w14:textId="77777777" w:rsidR="008214B3" w:rsidRPr="00596C25" w:rsidRDefault="00AF0354">
      <w:pPr>
        <w:pStyle w:val="Pagrindinistekstas"/>
        <w:spacing w:after="0" w:line="401" w:lineRule="auto"/>
        <w:rPr>
          <w:sz w:val="24"/>
          <w:szCs w:val="24"/>
        </w:rPr>
      </w:pPr>
      <w:r w:rsidRPr="00596C25">
        <w:rPr>
          <w:sz w:val="24"/>
          <w:szCs w:val="24"/>
        </w:rPr>
        <w:t>Ilgalaikio materialiojo turto balansinės vertės pasikeitimą per ataskaitinį laikotarpį įtakojo sukauptas nusidėvėjimas.</w:t>
      </w:r>
    </w:p>
    <w:p w14:paraId="53CC8F44" w14:textId="77777777" w:rsidR="008214B3" w:rsidRPr="00596C25" w:rsidRDefault="00AF0354">
      <w:pPr>
        <w:pStyle w:val="Pagrindinistekstas"/>
        <w:numPr>
          <w:ilvl w:val="0"/>
          <w:numId w:val="2"/>
        </w:numPr>
        <w:tabs>
          <w:tab w:val="left" w:pos="363"/>
        </w:tabs>
        <w:spacing w:after="0" w:line="401" w:lineRule="auto"/>
        <w:rPr>
          <w:sz w:val="24"/>
          <w:szCs w:val="24"/>
        </w:rPr>
      </w:pPr>
      <w:bookmarkStart w:id="30" w:name="bookmark8"/>
      <w:bookmarkEnd w:id="30"/>
      <w:r w:rsidRPr="00596C25">
        <w:rPr>
          <w:sz w:val="24"/>
          <w:szCs w:val="24"/>
        </w:rPr>
        <w:t>Pastaba Nr. P07. Biologinis turtas.</w:t>
      </w:r>
    </w:p>
    <w:p w14:paraId="69A1046F" w14:textId="77777777" w:rsidR="008214B3" w:rsidRPr="00596C25" w:rsidRDefault="00AF0354">
      <w:pPr>
        <w:pStyle w:val="Pagrindinistekstas"/>
        <w:spacing w:after="0" w:line="401" w:lineRule="auto"/>
        <w:rPr>
          <w:sz w:val="24"/>
          <w:szCs w:val="24"/>
        </w:rPr>
      </w:pPr>
      <w:r w:rsidRPr="00596C25">
        <w:rPr>
          <w:sz w:val="24"/>
          <w:szCs w:val="24"/>
        </w:rPr>
        <w:t>Įstaiga neturi biologinio turto.</w:t>
      </w:r>
    </w:p>
    <w:p w14:paraId="61340345" w14:textId="08939255" w:rsidR="008214B3" w:rsidRDefault="00AF0354">
      <w:pPr>
        <w:pStyle w:val="Pagrindinistekstas"/>
        <w:numPr>
          <w:ilvl w:val="0"/>
          <w:numId w:val="2"/>
        </w:numPr>
        <w:tabs>
          <w:tab w:val="left" w:pos="363"/>
        </w:tabs>
        <w:spacing w:after="0" w:line="401" w:lineRule="auto"/>
        <w:rPr>
          <w:sz w:val="24"/>
          <w:szCs w:val="24"/>
        </w:rPr>
      </w:pPr>
      <w:bookmarkStart w:id="31" w:name="bookmark9"/>
      <w:bookmarkEnd w:id="31"/>
      <w:r w:rsidRPr="00596C25">
        <w:rPr>
          <w:sz w:val="24"/>
          <w:szCs w:val="24"/>
        </w:rPr>
        <w:t>Pastaba Nr. P05. Ilgalaikis finansinis turtas.</w:t>
      </w:r>
    </w:p>
    <w:p w14:paraId="2061860C" w14:textId="782DE744" w:rsidR="00B33F41" w:rsidRDefault="00B33F41" w:rsidP="00B33F41">
      <w:pPr>
        <w:jc w:val="both"/>
        <w:rPr>
          <w:rFonts w:ascii="Times New Roman" w:hAnsi="Times New Roman" w:cs="Times New Roman"/>
          <w:bCs/>
          <w:color w:val="000000" w:themeColor="text1"/>
        </w:rPr>
      </w:pPr>
      <w:r w:rsidRPr="00B33F41">
        <w:rPr>
          <w:rFonts w:ascii="Times New Roman" w:hAnsi="Times New Roman" w:cs="Times New Roman"/>
          <w:bCs/>
          <w:color w:val="000000" w:themeColor="text1"/>
        </w:rPr>
        <w:t xml:space="preserve">Įstaiga ilgalaikio finansinio turto neturi – 0,00 Eur. </w:t>
      </w:r>
    </w:p>
    <w:p w14:paraId="140E24FA" w14:textId="77777777" w:rsidR="00B33F41" w:rsidRPr="00B33F41" w:rsidRDefault="00B33F41" w:rsidP="00B33F41">
      <w:pPr>
        <w:jc w:val="both"/>
        <w:rPr>
          <w:rFonts w:ascii="Times New Roman" w:hAnsi="Times New Roman" w:cs="Times New Roman"/>
          <w:bCs/>
          <w:color w:val="000000" w:themeColor="text1"/>
        </w:rPr>
      </w:pPr>
    </w:p>
    <w:p w14:paraId="447F5F77" w14:textId="77777777" w:rsidR="008214B3" w:rsidRPr="00596C25" w:rsidRDefault="00AF0354" w:rsidP="00902D83">
      <w:pPr>
        <w:pStyle w:val="Pagrindinistekstas"/>
        <w:numPr>
          <w:ilvl w:val="0"/>
          <w:numId w:val="2"/>
        </w:numPr>
        <w:tabs>
          <w:tab w:val="left" w:pos="358"/>
        </w:tabs>
        <w:spacing w:after="140" w:line="240" w:lineRule="auto"/>
        <w:jc w:val="both"/>
        <w:rPr>
          <w:sz w:val="24"/>
          <w:szCs w:val="24"/>
        </w:rPr>
      </w:pPr>
      <w:bookmarkStart w:id="32" w:name="bookmark10"/>
      <w:bookmarkEnd w:id="32"/>
      <w:r w:rsidRPr="00596C25">
        <w:rPr>
          <w:sz w:val="24"/>
          <w:szCs w:val="24"/>
        </w:rPr>
        <w:t>Pastaba Nr. P08. Atsargos.</w:t>
      </w:r>
    </w:p>
    <w:p w14:paraId="657E4480" w14:textId="10409CE4" w:rsidR="008214B3" w:rsidRDefault="00AF0354" w:rsidP="008159E0">
      <w:pPr>
        <w:pStyle w:val="Pagrindinistekstas"/>
        <w:spacing w:after="140" w:line="360" w:lineRule="auto"/>
        <w:jc w:val="both"/>
        <w:rPr>
          <w:sz w:val="24"/>
          <w:szCs w:val="24"/>
        </w:rPr>
      </w:pPr>
      <w:r w:rsidRPr="00596C25">
        <w:rPr>
          <w:sz w:val="24"/>
          <w:szCs w:val="24"/>
        </w:rPr>
        <w:t>Per ataskaitinį laikotarpį įstaiga medžiagų, žaliavų ir ūkinio inventoriaus</w:t>
      </w:r>
      <w:r w:rsidR="007A5AD8">
        <w:rPr>
          <w:sz w:val="24"/>
          <w:szCs w:val="24"/>
        </w:rPr>
        <w:t xml:space="preserve"> </w:t>
      </w:r>
      <w:r w:rsidR="00821187">
        <w:rPr>
          <w:sz w:val="24"/>
          <w:szCs w:val="24"/>
        </w:rPr>
        <w:t>į</w:t>
      </w:r>
      <w:r w:rsidRPr="00596C25">
        <w:rPr>
          <w:sz w:val="24"/>
          <w:szCs w:val="24"/>
        </w:rPr>
        <w:t>sigijo</w:t>
      </w:r>
      <w:r w:rsidR="007A5AD8">
        <w:rPr>
          <w:sz w:val="24"/>
          <w:szCs w:val="24"/>
        </w:rPr>
        <w:t xml:space="preserve"> už</w:t>
      </w:r>
      <w:r w:rsidR="00E72F7B">
        <w:rPr>
          <w:sz w:val="24"/>
          <w:szCs w:val="24"/>
        </w:rPr>
        <w:t xml:space="preserve"> </w:t>
      </w:r>
      <w:r w:rsidR="00D25AD8">
        <w:rPr>
          <w:sz w:val="24"/>
          <w:szCs w:val="24"/>
        </w:rPr>
        <w:t>100634,18</w:t>
      </w:r>
      <w:r w:rsidR="00E72F7B">
        <w:rPr>
          <w:sz w:val="24"/>
          <w:szCs w:val="24"/>
        </w:rPr>
        <w:t xml:space="preserve"> </w:t>
      </w:r>
      <w:r w:rsidR="00850075">
        <w:rPr>
          <w:sz w:val="24"/>
          <w:szCs w:val="24"/>
        </w:rPr>
        <w:t>E</w:t>
      </w:r>
      <w:r w:rsidR="00E72F7B">
        <w:rPr>
          <w:sz w:val="24"/>
          <w:szCs w:val="24"/>
        </w:rPr>
        <w:t>ur.</w:t>
      </w:r>
    </w:p>
    <w:p w14:paraId="5B0C1B8E" w14:textId="0691FE78" w:rsidR="002745E9" w:rsidRPr="00596C25" w:rsidRDefault="002745E9" w:rsidP="008159E0">
      <w:pPr>
        <w:pStyle w:val="Pagrindinistekstas"/>
        <w:spacing w:after="140" w:line="360" w:lineRule="auto"/>
        <w:jc w:val="both"/>
        <w:rPr>
          <w:sz w:val="24"/>
          <w:szCs w:val="24"/>
        </w:rPr>
      </w:pPr>
      <w:r>
        <w:rPr>
          <w:sz w:val="24"/>
          <w:szCs w:val="24"/>
        </w:rPr>
        <w:t xml:space="preserve">Iš jų neatlygintinai gauto turto už </w:t>
      </w:r>
      <w:r w:rsidR="005D057C">
        <w:rPr>
          <w:color w:val="000000" w:themeColor="text1"/>
          <w:sz w:val="24"/>
          <w:szCs w:val="24"/>
        </w:rPr>
        <w:t>178,68</w:t>
      </w:r>
      <w:r w:rsidRPr="005D057C">
        <w:rPr>
          <w:color w:val="000000" w:themeColor="text1"/>
          <w:sz w:val="24"/>
          <w:szCs w:val="24"/>
        </w:rPr>
        <w:t xml:space="preserve"> </w:t>
      </w:r>
      <w:r>
        <w:rPr>
          <w:sz w:val="24"/>
          <w:szCs w:val="24"/>
        </w:rPr>
        <w:t xml:space="preserve">Eur. </w:t>
      </w:r>
      <w:r w:rsidR="008159E0">
        <w:rPr>
          <w:sz w:val="24"/>
          <w:szCs w:val="24"/>
        </w:rPr>
        <w:t xml:space="preserve">, sunaudojo veikloje – </w:t>
      </w:r>
      <w:r w:rsidR="005D057C">
        <w:rPr>
          <w:sz w:val="24"/>
          <w:szCs w:val="24"/>
        </w:rPr>
        <w:t>100445,76</w:t>
      </w:r>
      <w:r w:rsidR="00950A9D">
        <w:rPr>
          <w:sz w:val="24"/>
          <w:szCs w:val="24"/>
        </w:rPr>
        <w:t xml:space="preserve"> </w:t>
      </w:r>
      <w:r w:rsidR="008159E0">
        <w:rPr>
          <w:sz w:val="24"/>
          <w:szCs w:val="24"/>
        </w:rPr>
        <w:t>Eur.</w:t>
      </w:r>
      <w:r w:rsidR="00950A9D">
        <w:rPr>
          <w:sz w:val="24"/>
          <w:szCs w:val="24"/>
        </w:rPr>
        <w:t xml:space="preserve"> </w:t>
      </w:r>
      <w:r w:rsidR="008159E0">
        <w:rPr>
          <w:sz w:val="24"/>
          <w:szCs w:val="24"/>
        </w:rPr>
        <w:t xml:space="preserve">Atsargų balansinė vertė metų pabaigoje sudarė </w:t>
      </w:r>
      <w:r w:rsidR="005D057C">
        <w:rPr>
          <w:sz w:val="24"/>
          <w:szCs w:val="24"/>
        </w:rPr>
        <w:t>– 1624,21</w:t>
      </w:r>
      <w:r w:rsidR="00540576">
        <w:rPr>
          <w:sz w:val="24"/>
          <w:szCs w:val="24"/>
        </w:rPr>
        <w:t xml:space="preserve"> Eur. </w:t>
      </w:r>
    </w:p>
    <w:p w14:paraId="3816CE66" w14:textId="655BB8C5" w:rsidR="008214B3" w:rsidRPr="00596C25" w:rsidRDefault="00AF0354" w:rsidP="00AE096F">
      <w:pPr>
        <w:pStyle w:val="Pagrindinistekstas"/>
        <w:spacing w:after="140" w:line="240" w:lineRule="auto"/>
        <w:jc w:val="both"/>
        <w:rPr>
          <w:sz w:val="24"/>
          <w:szCs w:val="24"/>
        </w:rPr>
      </w:pPr>
      <w:r w:rsidRPr="00596C25">
        <w:rPr>
          <w:sz w:val="24"/>
          <w:szCs w:val="24"/>
        </w:rPr>
        <w:t>Pastaba Nr. P09. Išankstiniai apmokėjimai.</w:t>
      </w:r>
    </w:p>
    <w:p w14:paraId="5DF8E81C" w14:textId="77777777" w:rsidR="008214B3" w:rsidRPr="00596C25" w:rsidRDefault="00AF0354" w:rsidP="00902D83">
      <w:pPr>
        <w:pStyle w:val="Pagrindinistekstas"/>
        <w:spacing w:line="240" w:lineRule="auto"/>
        <w:jc w:val="both"/>
        <w:rPr>
          <w:sz w:val="24"/>
          <w:szCs w:val="24"/>
        </w:rPr>
      </w:pPr>
      <w:r w:rsidRPr="00596C25">
        <w:rPr>
          <w:sz w:val="24"/>
          <w:szCs w:val="24"/>
        </w:rPr>
        <w:t>Finansinėse ataskaitoje ataskaitinio laikotarpio pabaigai išankstinius mokėjimus sudaro:</w:t>
      </w:r>
    </w:p>
    <w:p w14:paraId="30ED57D5" w14:textId="5C054849" w:rsidR="008214B3" w:rsidRDefault="00AF0354">
      <w:pPr>
        <w:pStyle w:val="Tablecaption0"/>
        <w:ind w:left="403"/>
        <w:rPr>
          <w:sz w:val="24"/>
          <w:szCs w:val="24"/>
        </w:rPr>
      </w:pPr>
      <w:r w:rsidRPr="00596C25">
        <w:rPr>
          <w:sz w:val="24"/>
          <w:szCs w:val="24"/>
        </w:rPr>
        <w:t xml:space="preserve">• Ateinančių laikotarpių sąnaudos </w:t>
      </w:r>
      <w:r w:rsidR="00CF3454">
        <w:rPr>
          <w:sz w:val="24"/>
          <w:szCs w:val="24"/>
        </w:rPr>
        <w:t>184,21</w:t>
      </w:r>
      <w:r w:rsidRPr="00596C25">
        <w:rPr>
          <w:sz w:val="24"/>
          <w:szCs w:val="24"/>
        </w:rPr>
        <w:t xml:space="preserve"> Eur:</w:t>
      </w:r>
    </w:p>
    <w:p w14:paraId="1C4F622B" w14:textId="77777777" w:rsidR="00596C25" w:rsidRPr="00596C25" w:rsidRDefault="00596C25">
      <w:pPr>
        <w:pStyle w:val="Tablecaption0"/>
        <w:ind w:left="403"/>
        <w:rPr>
          <w:sz w:val="24"/>
          <w:szCs w:val="24"/>
        </w:rPr>
      </w:pPr>
    </w:p>
    <w:tbl>
      <w:tblPr>
        <w:tblOverlap w:val="never"/>
        <w:tblW w:w="9787" w:type="dxa"/>
        <w:jc w:val="center"/>
        <w:tblLayout w:type="fixed"/>
        <w:tblCellMar>
          <w:left w:w="10" w:type="dxa"/>
          <w:right w:w="10" w:type="dxa"/>
        </w:tblCellMar>
        <w:tblLook w:val="04A0" w:firstRow="1" w:lastRow="0" w:firstColumn="1" w:lastColumn="0" w:noHBand="0" w:noVBand="1"/>
      </w:tblPr>
      <w:tblGrid>
        <w:gridCol w:w="715"/>
        <w:gridCol w:w="5808"/>
        <w:gridCol w:w="3264"/>
      </w:tblGrid>
      <w:tr w:rsidR="008214B3" w:rsidRPr="00596C25" w14:paraId="55F3F46A" w14:textId="77777777" w:rsidTr="00D33DD5">
        <w:trPr>
          <w:trHeight w:hRule="exact" w:val="648"/>
          <w:jc w:val="center"/>
        </w:trPr>
        <w:tc>
          <w:tcPr>
            <w:tcW w:w="715" w:type="dxa"/>
            <w:tcBorders>
              <w:top w:val="single" w:sz="4" w:space="0" w:color="auto"/>
              <w:left w:val="single" w:sz="4" w:space="0" w:color="auto"/>
            </w:tcBorders>
            <w:shd w:val="clear" w:color="auto" w:fill="FFFFFF"/>
            <w:vAlign w:val="center"/>
          </w:tcPr>
          <w:p w14:paraId="2C75D2A8" w14:textId="77777777" w:rsidR="008214B3" w:rsidRPr="00596C25" w:rsidRDefault="00AF0354">
            <w:pPr>
              <w:pStyle w:val="Other0"/>
              <w:spacing w:after="40"/>
              <w:jc w:val="center"/>
              <w:rPr>
                <w:sz w:val="24"/>
                <w:szCs w:val="24"/>
              </w:rPr>
            </w:pPr>
            <w:r w:rsidRPr="00596C25">
              <w:rPr>
                <w:sz w:val="24"/>
                <w:szCs w:val="24"/>
              </w:rPr>
              <w:t>Eil.</w:t>
            </w:r>
          </w:p>
          <w:p w14:paraId="3F1F3200" w14:textId="77777777" w:rsidR="008214B3" w:rsidRPr="00596C25" w:rsidRDefault="00AF0354">
            <w:pPr>
              <w:pStyle w:val="Other0"/>
              <w:jc w:val="center"/>
              <w:rPr>
                <w:sz w:val="24"/>
                <w:szCs w:val="24"/>
              </w:rPr>
            </w:pPr>
            <w:r w:rsidRPr="00596C25">
              <w:rPr>
                <w:sz w:val="24"/>
                <w:szCs w:val="24"/>
              </w:rPr>
              <w:t>Nr.</w:t>
            </w:r>
          </w:p>
        </w:tc>
        <w:tc>
          <w:tcPr>
            <w:tcW w:w="5808" w:type="dxa"/>
            <w:tcBorders>
              <w:top w:val="single" w:sz="4" w:space="0" w:color="auto"/>
              <w:left w:val="single" w:sz="4" w:space="0" w:color="auto"/>
            </w:tcBorders>
            <w:shd w:val="clear" w:color="auto" w:fill="FFFFFF"/>
            <w:vAlign w:val="center"/>
          </w:tcPr>
          <w:p w14:paraId="2ACE01F8" w14:textId="77777777" w:rsidR="008214B3" w:rsidRPr="00596C25" w:rsidRDefault="00AF0354">
            <w:pPr>
              <w:pStyle w:val="Other0"/>
              <w:ind w:left="2500"/>
              <w:rPr>
                <w:sz w:val="24"/>
                <w:szCs w:val="24"/>
              </w:rPr>
            </w:pPr>
            <w:r w:rsidRPr="00596C25">
              <w:rPr>
                <w:sz w:val="24"/>
                <w:szCs w:val="24"/>
              </w:rPr>
              <w:t>Tiekėjai</w:t>
            </w:r>
          </w:p>
        </w:tc>
        <w:tc>
          <w:tcPr>
            <w:tcW w:w="3264" w:type="dxa"/>
            <w:tcBorders>
              <w:top w:val="single" w:sz="4" w:space="0" w:color="auto"/>
              <w:left w:val="single" w:sz="4" w:space="0" w:color="auto"/>
              <w:right w:val="single" w:sz="4" w:space="0" w:color="auto"/>
            </w:tcBorders>
            <w:shd w:val="clear" w:color="auto" w:fill="FFFFFF"/>
            <w:vAlign w:val="center"/>
          </w:tcPr>
          <w:p w14:paraId="3C2E4403" w14:textId="77777777" w:rsidR="008214B3" w:rsidRPr="00596C25" w:rsidRDefault="00AF0354">
            <w:pPr>
              <w:pStyle w:val="Other0"/>
              <w:jc w:val="center"/>
              <w:rPr>
                <w:sz w:val="24"/>
                <w:szCs w:val="24"/>
              </w:rPr>
            </w:pPr>
            <w:r w:rsidRPr="00596C25">
              <w:rPr>
                <w:sz w:val="24"/>
                <w:szCs w:val="24"/>
              </w:rPr>
              <w:t>Suma (Eur)</w:t>
            </w:r>
          </w:p>
        </w:tc>
      </w:tr>
      <w:tr w:rsidR="008214B3" w:rsidRPr="00596C25" w14:paraId="0ABC5462" w14:textId="77777777" w:rsidTr="00D33DD5">
        <w:trPr>
          <w:trHeight w:hRule="exact" w:val="326"/>
          <w:jc w:val="center"/>
        </w:trPr>
        <w:tc>
          <w:tcPr>
            <w:tcW w:w="715" w:type="dxa"/>
            <w:tcBorders>
              <w:top w:val="single" w:sz="4" w:space="0" w:color="auto"/>
              <w:left w:val="single" w:sz="4" w:space="0" w:color="auto"/>
              <w:bottom w:val="single" w:sz="4" w:space="0" w:color="auto"/>
            </w:tcBorders>
            <w:shd w:val="clear" w:color="auto" w:fill="FFFFFF"/>
            <w:vAlign w:val="center"/>
          </w:tcPr>
          <w:p w14:paraId="0AF471BC" w14:textId="77777777" w:rsidR="008214B3" w:rsidRPr="00596C25" w:rsidRDefault="00AF0354">
            <w:pPr>
              <w:pStyle w:val="Other0"/>
              <w:ind w:firstLine="260"/>
              <w:rPr>
                <w:sz w:val="24"/>
                <w:szCs w:val="24"/>
              </w:rPr>
            </w:pPr>
            <w:r w:rsidRPr="00596C25">
              <w:rPr>
                <w:sz w:val="24"/>
                <w:szCs w:val="24"/>
              </w:rPr>
              <w:t>1.</w:t>
            </w:r>
          </w:p>
        </w:tc>
        <w:tc>
          <w:tcPr>
            <w:tcW w:w="5808" w:type="dxa"/>
            <w:tcBorders>
              <w:top w:val="single" w:sz="4" w:space="0" w:color="auto"/>
              <w:left w:val="single" w:sz="4" w:space="0" w:color="auto"/>
              <w:bottom w:val="single" w:sz="4" w:space="0" w:color="auto"/>
            </w:tcBorders>
            <w:shd w:val="clear" w:color="auto" w:fill="FFFFFF"/>
            <w:vAlign w:val="center"/>
          </w:tcPr>
          <w:p w14:paraId="5EBBEA00" w14:textId="6D90D73D" w:rsidR="008214B3" w:rsidRPr="00596C25" w:rsidRDefault="00D33DD5" w:rsidP="00902D83">
            <w:pPr>
              <w:pStyle w:val="Other0"/>
              <w:ind w:left="125"/>
              <w:rPr>
                <w:sz w:val="24"/>
                <w:szCs w:val="24"/>
              </w:rPr>
            </w:pPr>
            <w:r w:rsidRPr="00D33DD5">
              <w:rPr>
                <w:sz w:val="24"/>
                <w:szCs w:val="24"/>
              </w:rPr>
              <w:t>UAB "E-Z WAY"</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6A0CDE62" w14:textId="5F8D7A8D" w:rsidR="008214B3" w:rsidRPr="00596C25" w:rsidRDefault="00576705">
            <w:pPr>
              <w:pStyle w:val="Other0"/>
              <w:jc w:val="center"/>
              <w:rPr>
                <w:sz w:val="24"/>
                <w:szCs w:val="24"/>
              </w:rPr>
            </w:pPr>
            <w:r>
              <w:rPr>
                <w:sz w:val="24"/>
                <w:szCs w:val="24"/>
              </w:rPr>
              <w:t>78,25</w:t>
            </w:r>
          </w:p>
        </w:tc>
      </w:tr>
      <w:tr w:rsidR="008214B3" w:rsidRPr="00596C25" w14:paraId="1D72019C" w14:textId="77777777" w:rsidTr="00D33DD5">
        <w:trPr>
          <w:trHeight w:hRule="exact" w:val="326"/>
          <w:jc w:val="center"/>
        </w:trPr>
        <w:tc>
          <w:tcPr>
            <w:tcW w:w="715" w:type="dxa"/>
            <w:tcBorders>
              <w:top w:val="single" w:sz="4" w:space="0" w:color="auto"/>
              <w:left w:val="single" w:sz="4" w:space="0" w:color="auto"/>
              <w:bottom w:val="single" w:sz="4" w:space="0" w:color="auto"/>
            </w:tcBorders>
            <w:shd w:val="clear" w:color="auto" w:fill="FFFFFF"/>
            <w:vAlign w:val="center"/>
          </w:tcPr>
          <w:p w14:paraId="75FDF3F6" w14:textId="77777777" w:rsidR="008214B3" w:rsidRPr="00596C25" w:rsidRDefault="00AF0354">
            <w:pPr>
              <w:pStyle w:val="Other0"/>
              <w:ind w:firstLine="260"/>
              <w:rPr>
                <w:sz w:val="24"/>
                <w:szCs w:val="24"/>
              </w:rPr>
            </w:pPr>
            <w:r w:rsidRPr="00596C25">
              <w:rPr>
                <w:sz w:val="24"/>
                <w:szCs w:val="24"/>
              </w:rPr>
              <w:t>2.</w:t>
            </w:r>
          </w:p>
        </w:tc>
        <w:tc>
          <w:tcPr>
            <w:tcW w:w="5808" w:type="dxa"/>
            <w:tcBorders>
              <w:top w:val="single" w:sz="4" w:space="0" w:color="auto"/>
              <w:left w:val="single" w:sz="4" w:space="0" w:color="auto"/>
              <w:bottom w:val="single" w:sz="4" w:space="0" w:color="auto"/>
            </w:tcBorders>
            <w:shd w:val="clear" w:color="auto" w:fill="FFFFFF"/>
            <w:vAlign w:val="center"/>
          </w:tcPr>
          <w:p w14:paraId="2A8525B2" w14:textId="5F89C831" w:rsidR="008214B3" w:rsidRPr="00596C25" w:rsidRDefault="00D33DD5" w:rsidP="00902D83">
            <w:pPr>
              <w:pStyle w:val="Other0"/>
              <w:ind w:left="125"/>
              <w:rPr>
                <w:sz w:val="24"/>
                <w:szCs w:val="24"/>
              </w:rPr>
            </w:pPr>
            <w:r>
              <w:rPr>
                <w:sz w:val="24"/>
                <w:szCs w:val="24"/>
              </w:rPr>
              <w:t>MB Elektrinės vizijos</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5103E4EC" w14:textId="236E51ED" w:rsidR="008214B3" w:rsidRPr="00596C25" w:rsidRDefault="00576705">
            <w:pPr>
              <w:pStyle w:val="Other0"/>
              <w:jc w:val="center"/>
              <w:rPr>
                <w:sz w:val="24"/>
                <w:szCs w:val="24"/>
              </w:rPr>
            </w:pPr>
            <w:r>
              <w:rPr>
                <w:sz w:val="24"/>
                <w:szCs w:val="24"/>
              </w:rPr>
              <w:t>105,96</w:t>
            </w:r>
          </w:p>
        </w:tc>
      </w:tr>
    </w:tbl>
    <w:p w14:paraId="0D0FE819" w14:textId="77777777" w:rsidR="008214B3" w:rsidRPr="00596C25" w:rsidRDefault="008214B3">
      <w:pPr>
        <w:spacing w:after="319" w:line="1" w:lineRule="exact"/>
        <w:rPr>
          <w:rFonts w:ascii="Times New Roman" w:hAnsi="Times New Roman" w:cs="Times New Roman"/>
        </w:rPr>
      </w:pPr>
    </w:p>
    <w:p w14:paraId="3647BF34" w14:textId="77777777" w:rsidR="008214B3" w:rsidRPr="00596C25" w:rsidRDefault="008214B3">
      <w:pPr>
        <w:spacing w:line="1" w:lineRule="exact"/>
        <w:rPr>
          <w:rFonts w:ascii="Times New Roman" w:hAnsi="Times New Roman" w:cs="Times New Roman"/>
        </w:rPr>
      </w:pPr>
    </w:p>
    <w:p w14:paraId="797F099A" w14:textId="135748F7" w:rsidR="008214B3" w:rsidRDefault="00AF0354">
      <w:pPr>
        <w:pStyle w:val="Tablecaption0"/>
        <w:ind w:left="403"/>
        <w:rPr>
          <w:sz w:val="24"/>
          <w:szCs w:val="24"/>
        </w:rPr>
      </w:pPr>
      <w:r w:rsidRPr="00596C25">
        <w:rPr>
          <w:sz w:val="24"/>
          <w:szCs w:val="24"/>
        </w:rPr>
        <w:t xml:space="preserve">• Išankstiniai apmokėjimai tiekėjams </w:t>
      </w:r>
      <w:r w:rsidR="00C9131C">
        <w:rPr>
          <w:sz w:val="24"/>
          <w:szCs w:val="24"/>
        </w:rPr>
        <w:t>3,26</w:t>
      </w:r>
      <w:r w:rsidRPr="00596C25">
        <w:rPr>
          <w:sz w:val="24"/>
          <w:szCs w:val="24"/>
        </w:rPr>
        <w:t xml:space="preserve"> Eur:</w:t>
      </w:r>
    </w:p>
    <w:p w14:paraId="19A03F60" w14:textId="77777777" w:rsidR="00596C25" w:rsidRPr="00596C25" w:rsidRDefault="00596C25">
      <w:pPr>
        <w:pStyle w:val="Tablecaption0"/>
        <w:ind w:left="403"/>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5765"/>
        <w:gridCol w:w="3245"/>
      </w:tblGrid>
      <w:tr w:rsidR="008214B3" w:rsidRPr="00596C25" w14:paraId="535154BD" w14:textId="77777777">
        <w:trPr>
          <w:trHeight w:hRule="exact" w:val="653"/>
          <w:jc w:val="center"/>
        </w:trPr>
        <w:tc>
          <w:tcPr>
            <w:tcW w:w="778" w:type="dxa"/>
            <w:tcBorders>
              <w:top w:val="single" w:sz="4" w:space="0" w:color="auto"/>
              <w:left w:val="single" w:sz="4" w:space="0" w:color="auto"/>
            </w:tcBorders>
            <w:shd w:val="clear" w:color="auto" w:fill="FFFFFF"/>
          </w:tcPr>
          <w:p w14:paraId="33AC050A" w14:textId="77777777" w:rsidR="008214B3" w:rsidRPr="00596C25" w:rsidRDefault="00AF0354">
            <w:pPr>
              <w:pStyle w:val="Other0"/>
              <w:spacing w:after="40"/>
              <w:jc w:val="center"/>
              <w:rPr>
                <w:sz w:val="24"/>
                <w:szCs w:val="24"/>
              </w:rPr>
            </w:pPr>
            <w:r w:rsidRPr="00596C25">
              <w:rPr>
                <w:sz w:val="24"/>
                <w:szCs w:val="24"/>
              </w:rPr>
              <w:t>Eil.</w:t>
            </w:r>
          </w:p>
          <w:p w14:paraId="694A2F31" w14:textId="77777777" w:rsidR="008214B3" w:rsidRPr="00596C25" w:rsidRDefault="00AF0354">
            <w:pPr>
              <w:pStyle w:val="Other0"/>
              <w:jc w:val="center"/>
              <w:rPr>
                <w:sz w:val="24"/>
                <w:szCs w:val="24"/>
              </w:rPr>
            </w:pPr>
            <w:r w:rsidRPr="00596C25">
              <w:rPr>
                <w:sz w:val="24"/>
                <w:szCs w:val="24"/>
              </w:rPr>
              <w:t>Nr.</w:t>
            </w:r>
          </w:p>
        </w:tc>
        <w:tc>
          <w:tcPr>
            <w:tcW w:w="5765" w:type="dxa"/>
            <w:tcBorders>
              <w:top w:val="single" w:sz="4" w:space="0" w:color="auto"/>
              <w:left w:val="single" w:sz="4" w:space="0" w:color="auto"/>
            </w:tcBorders>
            <w:shd w:val="clear" w:color="auto" w:fill="FFFFFF"/>
          </w:tcPr>
          <w:p w14:paraId="5E014D7B" w14:textId="77777777" w:rsidR="008214B3" w:rsidRPr="00596C25" w:rsidRDefault="00AF0354">
            <w:pPr>
              <w:pStyle w:val="Other0"/>
              <w:jc w:val="center"/>
              <w:rPr>
                <w:sz w:val="24"/>
                <w:szCs w:val="24"/>
              </w:rPr>
            </w:pPr>
            <w:r w:rsidRPr="00596C25">
              <w:rPr>
                <w:sz w:val="24"/>
                <w:szCs w:val="24"/>
              </w:rPr>
              <w:t>Tiekėjai</w:t>
            </w:r>
          </w:p>
        </w:tc>
        <w:tc>
          <w:tcPr>
            <w:tcW w:w="3245" w:type="dxa"/>
            <w:tcBorders>
              <w:top w:val="single" w:sz="4" w:space="0" w:color="auto"/>
              <w:left w:val="single" w:sz="4" w:space="0" w:color="auto"/>
              <w:right w:val="single" w:sz="4" w:space="0" w:color="auto"/>
            </w:tcBorders>
            <w:shd w:val="clear" w:color="auto" w:fill="FFFFFF"/>
            <w:vAlign w:val="center"/>
          </w:tcPr>
          <w:p w14:paraId="730649FD" w14:textId="77777777" w:rsidR="008214B3" w:rsidRPr="00596C25" w:rsidRDefault="00AF0354">
            <w:pPr>
              <w:pStyle w:val="Other0"/>
              <w:jc w:val="center"/>
              <w:rPr>
                <w:sz w:val="24"/>
                <w:szCs w:val="24"/>
              </w:rPr>
            </w:pPr>
            <w:r w:rsidRPr="00596C25">
              <w:rPr>
                <w:sz w:val="24"/>
                <w:szCs w:val="24"/>
              </w:rPr>
              <w:t>Suma (Eur)</w:t>
            </w:r>
          </w:p>
        </w:tc>
      </w:tr>
      <w:tr w:rsidR="008214B3" w:rsidRPr="00596C25" w14:paraId="79CE9E6E" w14:textId="77777777">
        <w:trPr>
          <w:trHeight w:hRule="exact" w:val="336"/>
          <w:jc w:val="center"/>
        </w:trPr>
        <w:tc>
          <w:tcPr>
            <w:tcW w:w="778" w:type="dxa"/>
            <w:tcBorders>
              <w:top w:val="single" w:sz="4" w:space="0" w:color="auto"/>
              <w:left w:val="single" w:sz="4" w:space="0" w:color="auto"/>
              <w:bottom w:val="single" w:sz="4" w:space="0" w:color="auto"/>
            </w:tcBorders>
            <w:shd w:val="clear" w:color="auto" w:fill="FFFFFF"/>
            <w:vAlign w:val="center"/>
          </w:tcPr>
          <w:p w14:paraId="722CAACD" w14:textId="77777777" w:rsidR="008214B3" w:rsidRPr="00596C25" w:rsidRDefault="00AF0354">
            <w:pPr>
              <w:pStyle w:val="Other0"/>
              <w:jc w:val="center"/>
              <w:rPr>
                <w:sz w:val="24"/>
                <w:szCs w:val="24"/>
              </w:rPr>
            </w:pPr>
            <w:r w:rsidRPr="00596C25">
              <w:rPr>
                <w:sz w:val="24"/>
                <w:szCs w:val="24"/>
              </w:rPr>
              <w:t>1.</w:t>
            </w:r>
          </w:p>
        </w:tc>
        <w:tc>
          <w:tcPr>
            <w:tcW w:w="5765" w:type="dxa"/>
            <w:tcBorders>
              <w:top w:val="single" w:sz="4" w:space="0" w:color="auto"/>
              <w:left w:val="single" w:sz="4" w:space="0" w:color="auto"/>
              <w:bottom w:val="single" w:sz="4" w:space="0" w:color="auto"/>
            </w:tcBorders>
            <w:shd w:val="clear" w:color="auto" w:fill="FFFFFF"/>
            <w:vAlign w:val="center"/>
          </w:tcPr>
          <w:p w14:paraId="36A17A00" w14:textId="1400D745" w:rsidR="008214B3" w:rsidRPr="00596C25" w:rsidRDefault="0050073F" w:rsidP="00773403">
            <w:pPr>
              <w:pStyle w:val="Other0"/>
              <w:rPr>
                <w:sz w:val="24"/>
                <w:szCs w:val="24"/>
              </w:rPr>
            </w:pPr>
            <w:r>
              <w:rPr>
                <w:sz w:val="24"/>
                <w:szCs w:val="24"/>
              </w:rPr>
              <w:t>VšĮ Šiaulių regiono atliekų tvarkymo centras</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14:paraId="6BD231D5" w14:textId="6C580C2E" w:rsidR="008214B3" w:rsidRPr="00596C25" w:rsidRDefault="0050073F">
            <w:pPr>
              <w:pStyle w:val="Other0"/>
              <w:jc w:val="center"/>
              <w:rPr>
                <w:sz w:val="24"/>
                <w:szCs w:val="24"/>
              </w:rPr>
            </w:pPr>
            <w:r>
              <w:rPr>
                <w:sz w:val="24"/>
                <w:szCs w:val="24"/>
              </w:rPr>
              <w:t>77,34</w:t>
            </w:r>
          </w:p>
        </w:tc>
      </w:tr>
      <w:tr w:rsidR="0050073F" w:rsidRPr="00596C25" w14:paraId="603E76F3" w14:textId="77777777">
        <w:trPr>
          <w:trHeight w:hRule="exact" w:val="336"/>
          <w:jc w:val="center"/>
        </w:trPr>
        <w:tc>
          <w:tcPr>
            <w:tcW w:w="778" w:type="dxa"/>
            <w:tcBorders>
              <w:top w:val="single" w:sz="4" w:space="0" w:color="auto"/>
              <w:left w:val="single" w:sz="4" w:space="0" w:color="auto"/>
              <w:bottom w:val="single" w:sz="4" w:space="0" w:color="auto"/>
            </w:tcBorders>
            <w:shd w:val="clear" w:color="auto" w:fill="FFFFFF"/>
            <w:vAlign w:val="center"/>
          </w:tcPr>
          <w:p w14:paraId="72C735AC" w14:textId="6BA69E19" w:rsidR="0050073F" w:rsidRPr="00596C25" w:rsidRDefault="0050073F">
            <w:pPr>
              <w:pStyle w:val="Other0"/>
              <w:jc w:val="center"/>
              <w:rPr>
                <w:sz w:val="24"/>
                <w:szCs w:val="24"/>
              </w:rPr>
            </w:pPr>
            <w:r>
              <w:rPr>
                <w:sz w:val="24"/>
                <w:szCs w:val="24"/>
              </w:rPr>
              <w:t>2.</w:t>
            </w:r>
          </w:p>
        </w:tc>
        <w:tc>
          <w:tcPr>
            <w:tcW w:w="5765" w:type="dxa"/>
            <w:tcBorders>
              <w:top w:val="single" w:sz="4" w:space="0" w:color="auto"/>
              <w:left w:val="single" w:sz="4" w:space="0" w:color="auto"/>
              <w:bottom w:val="single" w:sz="4" w:space="0" w:color="auto"/>
            </w:tcBorders>
            <w:shd w:val="clear" w:color="auto" w:fill="FFFFFF"/>
            <w:vAlign w:val="center"/>
          </w:tcPr>
          <w:p w14:paraId="5F6302F7" w14:textId="7D8A51BC" w:rsidR="0050073F" w:rsidRDefault="0050073F" w:rsidP="00773403">
            <w:pPr>
              <w:pStyle w:val="Other0"/>
              <w:rPr>
                <w:sz w:val="24"/>
                <w:szCs w:val="24"/>
              </w:rPr>
            </w:pPr>
            <w:r>
              <w:rPr>
                <w:sz w:val="24"/>
                <w:szCs w:val="24"/>
              </w:rPr>
              <w:t>AB Šiaulių energija</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14:paraId="7475A4C1" w14:textId="00EA46FC" w:rsidR="0050073F" w:rsidRDefault="0050073F">
            <w:pPr>
              <w:pStyle w:val="Other0"/>
              <w:jc w:val="center"/>
              <w:rPr>
                <w:sz w:val="24"/>
                <w:szCs w:val="24"/>
              </w:rPr>
            </w:pPr>
            <w:r>
              <w:rPr>
                <w:sz w:val="24"/>
                <w:szCs w:val="24"/>
              </w:rPr>
              <w:t>0,01</w:t>
            </w:r>
          </w:p>
        </w:tc>
      </w:tr>
    </w:tbl>
    <w:p w14:paraId="06A0CB17" w14:textId="77777777" w:rsidR="00CB0B7C" w:rsidRDefault="00CB0B7C">
      <w:pPr>
        <w:pStyle w:val="Tablecaption0"/>
        <w:spacing w:after="140"/>
        <w:rPr>
          <w:b/>
          <w:bCs/>
          <w:sz w:val="24"/>
          <w:szCs w:val="24"/>
        </w:rPr>
      </w:pPr>
    </w:p>
    <w:p w14:paraId="619BDED6" w14:textId="77777777" w:rsidR="00CB0B7C" w:rsidRDefault="00CB0B7C">
      <w:pPr>
        <w:pStyle w:val="Tablecaption0"/>
        <w:spacing w:after="140"/>
        <w:rPr>
          <w:b/>
          <w:bCs/>
          <w:sz w:val="24"/>
          <w:szCs w:val="24"/>
        </w:rPr>
      </w:pPr>
    </w:p>
    <w:p w14:paraId="33C09B66" w14:textId="77777777" w:rsidR="008214B3" w:rsidRPr="00596C25" w:rsidRDefault="00AF0354" w:rsidP="00902D83">
      <w:pPr>
        <w:pStyle w:val="Tablecaption0"/>
        <w:spacing w:after="140"/>
        <w:jc w:val="both"/>
        <w:rPr>
          <w:sz w:val="24"/>
          <w:szCs w:val="24"/>
        </w:rPr>
      </w:pPr>
      <w:r w:rsidRPr="00596C25">
        <w:rPr>
          <w:b/>
          <w:bCs/>
          <w:sz w:val="24"/>
          <w:szCs w:val="24"/>
        </w:rPr>
        <w:t xml:space="preserve">6. </w:t>
      </w:r>
      <w:r w:rsidRPr="00596C25">
        <w:rPr>
          <w:sz w:val="24"/>
          <w:szCs w:val="24"/>
        </w:rPr>
        <w:t>Pastaba Nr. P10. Per vienus metus gautinos sumos.</w:t>
      </w:r>
    </w:p>
    <w:p w14:paraId="7F1661DB" w14:textId="6595B47E" w:rsidR="008214B3" w:rsidRPr="00902D83" w:rsidRDefault="00AF0354" w:rsidP="00902D83">
      <w:pPr>
        <w:jc w:val="both"/>
        <w:rPr>
          <w:rFonts w:ascii="Times New Roman" w:hAnsi="Times New Roman" w:cs="Times New Roman"/>
        </w:rPr>
      </w:pPr>
      <w:r w:rsidRPr="00902D83">
        <w:rPr>
          <w:rFonts w:ascii="Times New Roman" w:hAnsi="Times New Roman" w:cs="Times New Roman"/>
        </w:rPr>
        <w:t xml:space="preserve">Ataskaitinio laikotarpio per vienus metus gautinos sumos sudaro </w:t>
      </w:r>
      <w:r w:rsidR="0050073F">
        <w:rPr>
          <w:rFonts w:ascii="Times New Roman" w:hAnsi="Times New Roman" w:cs="Times New Roman"/>
        </w:rPr>
        <w:t>87832,23</w:t>
      </w:r>
      <w:r w:rsidRPr="00902D83">
        <w:rPr>
          <w:rFonts w:ascii="Times New Roman" w:hAnsi="Times New Roman" w:cs="Times New Roman"/>
        </w:rPr>
        <w:t xml:space="preserve"> Eur, iš jų:</w:t>
      </w:r>
    </w:p>
    <w:p w14:paraId="18B50B8B" w14:textId="230BE04C" w:rsidR="00CB0B7C" w:rsidRDefault="00AF0354" w:rsidP="00902D83">
      <w:pPr>
        <w:pStyle w:val="Pagrindinistekstas"/>
        <w:spacing w:after="140" w:line="240" w:lineRule="auto"/>
        <w:ind w:firstLine="380"/>
        <w:jc w:val="both"/>
        <w:rPr>
          <w:sz w:val="24"/>
          <w:szCs w:val="24"/>
        </w:rPr>
      </w:pPr>
      <w:r w:rsidRPr="00596C25">
        <w:rPr>
          <w:sz w:val="24"/>
          <w:szCs w:val="24"/>
        </w:rPr>
        <w:t xml:space="preserve">• Gautinos sumos už turto naudojimą, parduotas prekes, turtą, paslaugas </w:t>
      </w:r>
      <w:r w:rsidR="0050073F">
        <w:rPr>
          <w:sz w:val="24"/>
          <w:szCs w:val="24"/>
        </w:rPr>
        <w:t>9502,37</w:t>
      </w:r>
      <w:r w:rsidR="00686528">
        <w:rPr>
          <w:sz w:val="24"/>
          <w:szCs w:val="24"/>
        </w:rPr>
        <w:t xml:space="preserve"> </w:t>
      </w:r>
      <w:r w:rsidRPr="00596C25">
        <w:rPr>
          <w:sz w:val="24"/>
          <w:szCs w:val="24"/>
        </w:rPr>
        <w:t>Eur:</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720"/>
        <w:gridCol w:w="5770"/>
        <w:gridCol w:w="3298"/>
      </w:tblGrid>
      <w:tr w:rsidR="008214B3" w:rsidRPr="00596C25" w14:paraId="72BB6A55" w14:textId="77777777" w:rsidTr="00CB0B7C">
        <w:trPr>
          <w:trHeight w:hRule="exact" w:val="566"/>
          <w:jc w:val="center"/>
        </w:trPr>
        <w:tc>
          <w:tcPr>
            <w:tcW w:w="720" w:type="dxa"/>
            <w:tcBorders>
              <w:top w:val="single" w:sz="4" w:space="0" w:color="auto"/>
              <w:left w:val="single" w:sz="4" w:space="0" w:color="auto"/>
            </w:tcBorders>
            <w:shd w:val="clear" w:color="auto" w:fill="FFFFFF"/>
            <w:vAlign w:val="center"/>
          </w:tcPr>
          <w:p w14:paraId="74888612" w14:textId="77777777" w:rsidR="008214B3" w:rsidRPr="00596C25" w:rsidRDefault="00AF0354">
            <w:pPr>
              <w:pStyle w:val="Other0"/>
              <w:ind w:firstLine="180"/>
              <w:rPr>
                <w:sz w:val="24"/>
                <w:szCs w:val="24"/>
              </w:rPr>
            </w:pPr>
            <w:r w:rsidRPr="00596C25">
              <w:rPr>
                <w:sz w:val="24"/>
                <w:szCs w:val="24"/>
              </w:rPr>
              <w:t>Eil.</w:t>
            </w:r>
          </w:p>
          <w:p w14:paraId="348C51AF" w14:textId="77777777" w:rsidR="008214B3" w:rsidRPr="00596C25" w:rsidRDefault="00AF0354">
            <w:pPr>
              <w:pStyle w:val="Other0"/>
              <w:ind w:firstLine="180"/>
              <w:rPr>
                <w:sz w:val="24"/>
                <w:szCs w:val="24"/>
              </w:rPr>
            </w:pPr>
            <w:r w:rsidRPr="00596C25">
              <w:rPr>
                <w:sz w:val="24"/>
                <w:szCs w:val="24"/>
              </w:rPr>
              <w:t>Nr.</w:t>
            </w:r>
          </w:p>
        </w:tc>
        <w:tc>
          <w:tcPr>
            <w:tcW w:w="5770" w:type="dxa"/>
            <w:tcBorders>
              <w:top w:val="single" w:sz="4" w:space="0" w:color="auto"/>
              <w:left w:val="single" w:sz="4" w:space="0" w:color="auto"/>
            </w:tcBorders>
            <w:shd w:val="clear" w:color="auto" w:fill="FFFFFF"/>
            <w:vAlign w:val="center"/>
          </w:tcPr>
          <w:p w14:paraId="062664D8" w14:textId="77777777" w:rsidR="008214B3" w:rsidRPr="00596C25" w:rsidRDefault="00AF0354">
            <w:pPr>
              <w:pStyle w:val="Other0"/>
              <w:jc w:val="center"/>
              <w:rPr>
                <w:sz w:val="24"/>
                <w:szCs w:val="24"/>
              </w:rPr>
            </w:pPr>
            <w:r w:rsidRPr="00596C25">
              <w:rPr>
                <w:sz w:val="24"/>
                <w:szCs w:val="24"/>
              </w:rPr>
              <w:t>Gautino sumos</w:t>
            </w:r>
          </w:p>
        </w:tc>
        <w:tc>
          <w:tcPr>
            <w:tcW w:w="3298" w:type="dxa"/>
            <w:tcBorders>
              <w:top w:val="single" w:sz="4" w:space="0" w:color="auto"/>
              <w:left w:val="single" w:sz="4" w:space="0" w:color="auto"/>
              <w:right w:val="single" w:sz="4" w:space="0" w:color="auto"/>
            </w:tcBorders>
            <w:shd w:val="clear" w:color="auto" w:fill="FFFFFF"/>
            <w:vAlign w:val="center"/>
          </w:tcPr>
          <w:p w14:paraId="09F763C6" w14:textId="77777777" w:rsidR="008214B3" w:rsidRPr="00596C25" w:rsidRDefault="00AF0354">
            <w:pPr>
              <w:pStyle w:val="Other0"/>
              <w:jc w:val="center"/>
              <w:rPr>
                <w:sz w:val="24"/>
                <w:szCs w:val="24"/>
              </w:rPr>
            </w:pPr>
            <w:r w:rsidRPr="00596C25">
              <w:rPr>
                <w:sz w:val="24"/>
                <w:szCs w:val="24"/>
              </w:rPr>
              <w:t>Suma (Eur)</w:t>
            </w:r>
          </w:p>
        </w:tc>
      </w:tr>
      <w:tr w:rsidR="008214B3" w:rsidRPr="00596C25" w14:paraId="4F2979C2" w14:textId="77777777" w:rsidTr="00CB0B7C">
        <w:trPr>
          <w:trHeight w:hRule="exact" w:val="288"/>
          <w:jc w:val="center"/>
        </w:trPr>
        <w:tc>
          <w:tcPr>
            <w:tcW w:w="720" w:type="dxa"/>
            <w:tcBorders>
              <w:top w:val="single" w:sz="4" w:space="0" w:color="auto"/>
              <w:left w:val="single" w:sz="4" w:space="0" w:color="auto"/>
            </w:tcBorders>
            <w:shd w:val="clear" w:color="auto" w:fill="FFFFFF"/>
            <w:vAlign w:val="center"/>
          </w:tcPr>
          <w:p w14:paraId="1AEB430E" w14:textId="77777777" w:rsidR="008214B3" w:rsidRPr="00596C25" w:rsidRDefault="00AF0354">
            <w:pPr>
              <w:pStyle w:val="Other0"/>
              <w:ind w:firstLine="260"/>
              <w:rPr>
                <w:sz w:val="24"/>
                <w:szCs w:val="24"/>
              </w:rPr>
            </w:pPr>
            <w:r w:rsidRPr="00596C25">
              <w:rPr>
                <w:sz w:val="24"/>
                <w:szCs w:val="24"/>
              </w:rPr>
              <w:t>1.</w:t>
            </w:r>
          </w:p>
        </w:tc>
        <w:tc>
          <w:tcPr>
            <w:tcW w:w="5770" w:type="dxa"/>
            <w:tcBorders>
              <w:top w:val="single" w:sz="4" w:space="0" w:color="auto"/>
              <w:left w:val="single" w:sz="4" w:space="0" w:color="auto"/>
            </w:tcBorders>
            <w:shd w:val="clear" w:color="auto" w:fill="FFFFFF"/>
            <w:vAlign w:val="center"/>
          </w:tcPr>
          <w:p w14:paraId="4E783372" w14:textId="1DF8D31B" w:rsidR="008214B3" w:rsidRPr="00596C25" w:rsidRDefault="00AF0354" w:rsidP="00CB0B7C">
            <w:pPr>
              <w:pStyle w:val="Other0"/>
              <w:ind w:left="113"/>
              <w:rPr>
                <w:sz w:val="24"/>
                <w:szCs w:val="24"/>
              </w:rPr>
            </w:pPr>
            <w:r w:rsidRPr="00596C25">
              <w:rPr>
                <w:sz w:val="24"/>
                <w:szCs w:val="24"/>
              </w:rPr>
              <w:t xml:space="preserve">Gautinos sumos už </w:t>
            </w:r>
            <w:r w:rsidR="00DD772D">
              <w:rPr>
                <w:sz w:val="24"/>
                <w:szCs w:val="24"/>
              </w:rPr>
              <w:t>nemokamą maitinimą</w:t>
            </w:r>
          </w:p>
        </w:tc>
        <w:tc>
          <w:tcPr>
            <w:tcW w:w="3298" w:type="dxa"/>
            <w:tcBorders>
              <w:top w:val="single" w:sz="4" w:space="0" w:color="auto"/>
              <w:left w:val="single" w:sz="4" w:space="0" w:color="auto"/>
              <w:right w:val="single" w:sz="4" w:space="0" w:color="auto"/>
            </w:tcBorders>
            <w:shd w:val="clear" w:color="auto" w:fill="FFFFFF"/>
            <w:vAlign w:val="center"/>
          </w:tcPr>
          <w:p w14:paraId="745A8190" w14:textId="7E380AD2" w:rsidR="008214B3" w:rsidRPr="00596C25" w:rsidRDefault="000A56A8">
            <w:pPr>
              <w:pStyle w:val="Other0"/>
              <w:jc w:val="center"/>
              <w:rPr>
                <w:sz w:val="24"/>
                <w:szCs w:val="24"/>
              </w:rPr>
            </w:pPr>
            <w:r>
              <w:rPr>
                <w:sz w:val="24"/>
                <w:szCs w:val="24"/>
              </w:rPr>
              <w:t>0</w:t>
            </w:r>
          </w:p>
        </w:tc>
      </w:tr>
      <w:tr w:rsidR="008214B3" w:rsidRPr="00596C25" w14:paraId="1CBEF242" w14:textId="77777777" w:rsidTr="00CB0B7C">
        <w:trPr>
          <w:trHeight w:hRule="exact" w:val="283"/>
          <w:jc w:val="center"/>
        </w:trPr>
        <w:tc>
          <w:tcPr>
            <w:tcW w:w="720" w:type="dxa"/>
            <w:tcBorders>
              <w:top w:val="single" w:sz="4" w:space="0" w:color="auto"/>
              <w:left w:val="single" w:sz="4" w:space="0" w:color="auto"/>
            </w:tcBorders>
            <w:shd w:val="clear" w:color="auto" w:fill="FFFFFF"/>
            <w:vAlign w:val="center"/>
          </w:tcPr>
          <w:p w14:paraId="0530D87A" w14:textId="77777777" w:rsidR="008214B3" w:rsidRPr="00596C25" w:rsidRDefault="00AF0354">
            <w:pPr>
              <w:pStyle w:val="Other0"/>
              <w:ind w:firstLine="260"/>
              <w:rPr>
                <w:sz w:val="24"/>
                <w:szCs w:val="24"/>
              </w:rPr>
            </w:pPr>
            <w:r w:rsidRPr="00596C25">
              <w:rPr>
                <w:sz w:val="24"/>
                <w:szCs w:val="24"/>
              </w:rPr>
              <w:t>2.</w:t>
            </w:r>
          </w:p>
        </w:tc>
        <w:tc>
          <w:tcPr>
            <w:tcW w:w="5770" w:type="dxa"/>
            <w:tcBorders>
              <w:top w:val="single" w:sz="4" w:space="0" w:color="auto"/>
              <w:left w:val="single" w:sz="4" w:space="0" w:color="auto"/>
            </w:tcBorders>
            <w:shd w:val="clear" w:color="auto" w:fill="FFFFFF"/>
            <w:vAlign w:val="center"/>
          </w:tcPr>
          <w:p w14:paraId="3DED815C" w14:textId="2074C121" w:rsidR="008214B3" w:rsidRPr="00596C25" w:rsidRDefault="00AF0354" w:rsidP="00CB0B7C">
            <w:pPr>
              <w:pStyle w:val="Other0"/>
              <w:ind w:left="113"/>
              <w:rPr>
                <w:sz w:val="24"/>
                <w:szCs w:val="24"/>
              </w:rPr>
            </w:pPr>
            <w:r w:rsidRPr="00596C25">
              <w:rPr>
                <w:sz w:val="24"/>
                <w:szCs w:val="24"/>
              </w:rPr>
              <w:t xml:space="preserve">Gautinos </w:t>
            </w:r>
            <w:r w:rsidR="00DD772D">
              <w:rPr>
                <w:sz w:val="24"/>
                <w:szCs w:val="24"/>
              </w:rPr>
              <w:t>įmokos</w:t>
            </w:r>
            <w:r w:rsidRPr="00596C25">
              <w:rPr>
                <w:sz w:val="24"/>
                <w:szCs w:val="24"/>
              </w:rPr>
              <w:t xml:space="preserve"> už paslaugas</w:t>
            </w:r>
          </w:p>
        </w:tc>
        <w:tc>
          <w:tcPr>
            <w:tcW w:w="3298" w:type="dxa"/>
            <w:tcBorders>
              <w:top w:val="single" w:sz="4" w:space="0" w:color="auto"/>
              <w:left w:val="single" w:sz="4" w:space="0" w:color="auto"/>
              <w:right w:val="single" w:sz="4" w:space="0" w:color="auto"/>
            </w:tcBorders>
            <w:shd w:val="clear" w:color="auto" w:fill="FFFFFF"/>
            <w:vAlign w:val="center"/>
          </w:tcPr>
          <w:p w14:paraId="5B88735F" w14:textId="50458C67" w:rsidR="008214B3" w:rsidRPr="00596C25" w:rsidRDefault="0050073F">
            <w:pPr>
              <w:pStyle w:val="Other0"/>
              <w:jc w:val="center"/>
              <w:rPr>
                <w:sz w:val="24"/>
                <w:szCs w:val="24"/>
              </w:rPr>
            </w:pPr>
            <w:r>
              <w:rPr>
                <w:sz w:val="24"/>
                <w:szCs w:val="24"/>
              </w:rPr>
              <w:t>9502,37</w:t>
            </w:r>
          </w:p>
        </w:tc>
      </w:tr>
      <w:tr w:rsidR="008214B3" w:rsidRPr="00596C25" w14:paraId="64C0F31F" w14:textId="77777777" w:rsidTr="00CB0B7C">
        <w:trPr>
          <w:trHeight w:hRule="exact" w:val="571"/>
          <w:jc w:val="center"/>
        </w:trPr>
        <w:tc>
          <w:tcPr>
            <w:tcW w:w="720" w:type="dxa"/>
            <w:tcBorders>
              <w:top w:val="single" w:sz="4" w:space="0" w:color="auto"/>
              <w:left w:val="single" w:sz="4" w:space="0" w:color="auto"/>
              <w:bottom w:val="single" w:sz="4" w:space="0" w:color="auto"/>
            </w:tcBorders>
            <w:shd w:val="clear" w:color="auto" w:fill="FFFFFF"/>
            <w:vAlign w:val="center"/>
          </w:tcPr>
          <w:p w14:paraId="64609349" w14:textId="77777777" w:rsidR="008214B3" w:rsidRPr="00596C25" w:rsidRDefault="00AF0354">
            <w:pPr>
              <w:pStyle w:val="Other0"/>
              <w:ind w:firstLine="260"/>
              <w:rPr>
                <w:sz w:val="24"/>
                <w:szCs w:val="24"/>
              </w:rPr>
            </w:pPr>
            <w:r w:rsidRPr="00596C25">
              <w:rPr>
                <w:sz w:val="24"/>
                <w:szCs w:val="24"/>
              </w:rPr>
              <w:t>3.</w:t>
            </w:r>
          </w:p>
        </w:tc>
        <w:tc>
          <w:tcPr>
            <w:tcW w:w="5770" w:type="dxa"/>
            <w:tcBorders>
              <w:top w:val="single" w:sz="4" w:space="0" w:color="auto"/>
              <w:left w:val="single" w:sz="4" w:space="0" w:color="auto"/>
              <w:bottom w:val="single" w:sz="4" w:space="0" w:color="auto"/>
            </w:tcBorders>
            <w:shd w:val="clear" w:color="auto" w:fill="FFFFFF"/>
            <w:vAlign w:val="center"/>
          </w:tcPr>
          <w:p w14:paraId="67FF3208" w14:textId="77777777" w:rsidR="008214B3" w:rsidRPr="00596C25" w:rsidRDefault="00AF0354" w:rsidP="00CB0B7C">
            <w:pPr>
              <w:pStyle w:val="Other0"/>
              <w:spacing w:line="269" w:lineRule="auto"/>
              <w:ind w:left="113"/>
              <w:rPr>
                <w:sz w:val="24"/>
                <w:szCs w:val="24"/>
              </w:rPr>
            </w:pPr>
            <w:r w:rsidRPr="00596C25">
              <w:rPr>
                <w:sz w:val="24"/>
                <w:szCs w:val="24"/>
              </w:rPr>
              <w:t>Gautinos sumos už konfiskuotą turtą, baudos ir kitos netesybos</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442F46EE" w14:textId="77777777" w:rsidR="008214B3" w:rsidRPr="00596C25" w:rsidRDefault="00AF0354">
            <w:pPr>
              <w:pStyle w:val="Other0"/>
              <w:jc w:val="center"/>
              <w:rPr>
                <w:sz w:val="24"/>
                <w:szCs w:val="24"/>
              </w:rPr>
            </w:pPr>
            <w:r w:rsidRPr="00596C25">
              <w:rPr>
                <w:sz w:val="24"/>
                <w:szCs w:val="24"/>
              </w:rPr>
              <w:t>0</w:t>
            </w:r>
          </w:p>
        </w:tc>
      </w:tr>
    </w:tbl>
    <w:p w14:paraId="593BE438" w14:textId="77777777" w:rsidR="00CB0B7C" w:rsidRDefault="00CB0B7C">
      <w:pPr>
        <w:pStyle w:val="Tablecaption0"/>
        <w:ind w:left="346"/>
        <w:rPr>
          <w:sz w:val="24"/>
          <w:szCs w:val="24"/>
        </w:rPr>
      </w:pPr>
    </w:p>
    <w:p w14:paraId="1F67AB85" w14:textId="77777777" w:rsidR="00B6146F" w:rsidRDefault="00B6146F">
      <w:pPr>
        <w:pStyle w:val="Tablecaption0"/>
        <w:ind w:left="346"/>
        <w:rPr>
          <w:sz w:val="24"/>
          <w:szCs w:val="24"/>
        </w:rPr>
      </w:pPr>
    </w:p>
    <w:p w14:paraId="16A9853D" w14:textId="77777777" w:rsidR="00B6146F" w:rsidRDefault="00B6146F">
      <w:pPr>
        <w:pStyle w:val="Tablecaption0"/>
        <w:ind w:left="346"/>
        <w:rPr>
          <w:sz w:val="24"/>
          <w:szCs w:val="24"/>
        </w:rPr>
      </w:pPr>
    </w:p>
    <w:p w14:paraId="69AF3120" w14:textId="290CE433" w:rsidR="008214B3" w:rsidRDefault="00AF0354">
      <w:pPr>
        <w:pStyle w:val="Tablecaption0"/>
        <w:ind w:left="346"/>
        <w:rPr>
          <w:sz w:val="24"/>
          <w:szCs w:val="24"/>
        </w:rPr>
      </w:pPr>
      <w:r w:rsidRPr="00596C25">
        <w:rPr>
          <w:sz w:val="24"/>
          <w:szCs w:val="24"/>
        </w:rPr>
        <w:t xml:space="preserve">• Sukauptos gautinos sumos </w:t>
      </w:r>
      <w:r w:rsidR="00E84F20">
        <w:rPr>
          <w:sz w:val="24"/>
          <w:szCs w:val="24"/>
        </w:rPr>
        <w:t>78329,86</w:t>
      </w:r>
      <w:r w:rsidRPr="00596C25">
        <w:rPr>
          <w:sz w:val="24"/>
          <w:szCs w:val="24"/>
        </w:rPr>
        <w:t xml:space="preserve"> Eur:</w:t>
      </w:r>
    </w:p>
    <w:p w14:paraId="00FC9157" w14:textId="77777777" w:rsidR="00CB0B7C" w:rsidRPr="00596C25" w:rsidRDefault="00CB0B7C">
      <w:pPr>
        <w:pStyle w:val="Tablecaption0"/>
        <w:ind w:left="346"/>
        <w:rPr>
          <w:sz w:val="24"/>
          <w:szCs w:val="24"/>
        </w:rPr>
      </w:pPr>
    </w:p>
    <w:p w14:paraId="74605B9E"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784"/>
        <w:gridCol w:w="3283"/>
      </w:tblGrid>
      <w:tr w:rsidR="008214B3" w:rsidRPr="00596C25" w14:paraId="41E7B4EF" w14:textId="77777777" w:rsidTr="00CB0B7C">
        <w:trPr>
          <w:trHeight w:hRule="exact" w:val="648"/>
          <w:jc w:val="center"/>
        </w:trPr>
        <w:tc>
          <w:tcPr>
            <w:tcW w:w="720" w:type="dxa"/>
            <w:tcBorders>
              <w:top w:val="single" w:sz="4" w:space="0" w:color="auto"/>
              <w:left w:val="single" w:sz="4" w:space="0" w:color="auto"/>
            </w:tcBorders>
            <w:shd w:val="clear" w:color="auto" w:fill="FFFFFF"/>
            <w:vAlign w:val="center"/>
          </w:tcPr>
          <w:p w14:paraId="2FA7B243" w14:textId="77777777" w:rsidR="008214B3" w:rsidRPr="00596C25" w:rsidRDefault="00AF0354">
            <w:pPr>
              <w:pStyle w:val="Other0"/>
              <w:spacing w:after="40"/>
              <w:ind w:firstLine="180"/>
              <w:rPr>
                <w:sz w:val="24"/>
                <w:szCs w:val="24"/>
              </w:rPr>
            </w:pPr>
            <w:r w:rsidRPr="00596C25">
              <w:rPr>
                <w:sz w:val="24"/>
                <w:szCs w:val="24"/>
              </w:rPr>
              <w:t>Eil.</w:t>
            </w:r>
          </w:p>
          <w:p w14:paraId="4F6E8F14" w14:textId="77777777" w:rsidR="008214B3" w:rsidRPr="00596C25" w:rsidRDefault="00AF0354">
            <w:pPr>
              <w:pStyle w:val="Other0"/>
              <w:ind w:firstLine="180"/>
              <w:rPr>
                <w:sz w:val="24"/>
                <w:szCs w:val="24"/>
              </w:rPr>
            </w:pPr>
            <w:r w:rsidRPr="00596C25">
              <w:rPr>
                <w:sz w:val="24"/>
                <w:szCs w:val="24"/>
              </w:rPr>
              <w:t>Nr.</w:t>
            </w:r>
          </w:p>
        </w:tc>
        <w:tc>
          <w:tcPr>
            <w:tcW w:w="5784" w:type="dxa"/>
            <w:tcBorders>
              <w:top w:val="single" w:sz="4" w:space="0" w:color="auto"/>
              <w:left w:val="single" w:sz="4" w:space="0" w:color="auto"/>
            </w:tcBorders>
            <w:shd w:val="clear" w:color="auto" w:fill="FFFFFF"/>
            <w:vAlign w:val="center"/>
          </w:tcPr>
          <w:p w14:paraId="5F73CAD4" w14:textId="77777777" w:rsidR="008214B3" w:rsidRPr="00596C25" w:rsidRDefault="00AF0354">
            <w:pPr>
              <w:pStyle w:val="Other0"/>
              <w:ind w:left="1060"/>
              <w:rPr>
                <w:sz w:val="24"/>
                <w:szCs w:val="24"/>
              </w:rPr>
            </w:pPr>
            <w:r w:rsidRPr="00596C25">
              <w:rPr>
                <w:sz w:val="24"/>
                <w:szCs w:val="24"/>
              </w:rPr>
              <w:t>Sukauptos gautinos sumos iš biudžeto</w:t>
            </w:r>
          </w:p>
        </w:tc>
        <w:tc>
          <w:tcPr>
            <w:tcW w:w="3283" w:type="dxa"/>
            <w:tcBorders>
              <w:top w:val="single" w:sz="4" w:space="0" w:color="auto"/>
              <w:left w:val="single" w:sz="4" w:space="0" w:color="auto"/>
              <w:right w:val="single" w:sz="4" w:space="0" w:color="auto"/>
            </w:tcBorders>
            <w:shd w:val="clear" w:color="auto" w:fill="FFFFFF"/>
            <w:vAlign w:val="center"/>
          </w:tcPr>
          <w:p w14:paraId="78391BAD" w14:textId="77777777" w:rsidR="008214B3" w:rsidRPr="00596C25" w:rsidRDefault="00AF0354">
            <w:pPr>
              <w:pStyle w:val="Other0"/>
              <w:jc w:val="center"/>
              <w:rPr>
                <w:sz w:val="24"/>
                <w:szCs w:val="24"/>
              </w:rPr>
            </w:pPr>
            <w:r w:rsidRPr="00596C25">
              <w:rPr>
                <w:sz w:val="24"/>
                <w:szCs w:val="24"/>
              </w:rPr>
              <w:t>Suma (Eur)</w:t>
            </w:r>
          </w:p>
        </w:tc>
      </w:tr>
      <w:tr w:rsidR="008214B3" w:rsidRPr="00596C25" w14:paraId="75A3E3FF" w14:textId="77777777" w:rsidTr="00CB0B7C">
        <w:trPr>
          <w:trHeight w:hRule="exact" w:val="331"/>
          <w:jc w:val="center"/>
        </w:trPr>
        <w:tc>
          <w:tcPr>
            <w:tcW w:w="720" w:type="dxa"/>
            <w:tcBorders>
              <w:top w:val="single" w:sz="4" w:space="0" w:color="auto"/>
              <w:left w:val="single" w:sz="4" w:space="0" w:color="auto"/>
            </w:tcBorders>
            <w:shd w:val="clear" w:color="auto" w:fill="FFFFFF"/>
            <w:vAlign w:val="center"/>
          </w:tcPr>
          <w:p w14:paraId="7114FCAE" w14:textId="77777777" w:rsidR="008214B3" w:rsidRPr="00596C25" w:rsidRDefault="00AF0354">
            <w:pPr>
              <w:pStyle w:val="Other0"/>
              <w:ind w:firstLine="260"/>
              <w:rPr>
                <w:sz w:val="24"/>
                <w:szCs w:val="24"/>
              </w:rPr>
            </w:pPr>
            <w:r w:rsidRPr="00596C25">
              <w:rPr>
                <w:sz w:val="24"/>
                <w:szCs w:val="24"/>
              </w:rPr>
              <w:t>1</w:t>
            </w:r>
          </w:p>
        </w:tc>
        <w:tc>
          <w:tcPr>
            <w:tcW w:w="5784" w:type="dxa"/>
            <w:tcBorders>
              <w:top w:val="single" w:sz="4" w:space="0" w:color="auto"/>
              <w:left w:val="single" w:sz="4" w:space="0" w:color="auto"/>
            </w:tcBorders>
            <w:shd w:val="clear" w:color="auto" w:fill="FFFFFF"/>
            <w:vAlign w:val="center"/>
          </w:tcPr>
          <w:p w14:paraId="4D2E8078" w14:textId="77777777" w:rsidR="008214B3" w:rsidRPr="00596C25" w:rsidRDefault="00AF0354" w:rsidP="00CB0B7C">
            <w:pPr>
              <w:pStyle w:val="Other0"/>
              <w:ind w:left="113"/>
              <w:rPr>
                <w:sz w:val="24"/>
                <w:szCs w:val="24"/>
              </w:rPr>
            </w:pPr>
            <w:r w:rsidRPr="00596C25">
              <w:rPr>
                <w:sz w:val="24"/>
                <w:szCs w:val="24"/>
              </w:rPr>
              <w:t>Atostogų kaupiniams</w:t>
            </w:r>
          </w:p>
        </w:tc>
        <w:tc>
          <w:tcPr>
            <w:tcW w:w="3283" w:type="dxa"/>
            <w:tcBorders>
              <w:top w:val="single" w:sz="4" w:space="0" w:color="auto"/>
              <w:left w:val="single" w:sz="4" w:space="0" w:color="auto"/>
              <w:right w:val="single" w:sz="4" w:space="0" w:color="auto"/>
            </w:tcBorders>
            <w:shd w:val="clear" w:color="auto" w:fill="FFFFFF"/>
            <w:vAlign w:val="center"/>
          </w:tcPr>
          <w:p w14:paraId="0C034CBF" w14:textId="64B38846" w:rsidR="008214B3" w:rsidRPr="00596C25" w:rsidRDefault="00242884">
            <w:pPr>
              <w:pStyle w:val="Other0"/>
              <w:jc w:val="center"/>
              <w:rPr>
                <w:sz w:val="24"/>
                <w:szCs w:val="24"/>
              </w:rPr>
            </w:pPr>
            <w:r>
              <w:rPr>
                <w:sz w:val="24"/>
                <w:szCs w:val="24"/>
              </w:rPr>
              <w:t>75285,05</w:t>
            </w:r>
          </w:p>
        </w:tc>
      </w:tr>
      <w:tr w:rsidR="008214B3" w:rsidRPr="00596C25" w14:paraId="4F91A982" w14:textId="77777777" w:rsidTr="00CB0B7C">
        <w:trPr>
          <w:trHeight w:hRule="exact" w:val="322"/>
          <w:jc w:val="center"/>
        </w:trPr>
        <w:tc>
          <w:tcPr>
            <w:tcW w:w="720" w:type="dxa"/>
            <w:tcBorders>
              <w:top w:val="single" w:sz="4" w:space="0" w:color="auto"/>
              <w:left w:val="single" w:sz="4" w:space="0" w:color="auto"/>
            </w:tcBorders>
            <w:shd w:val="clear" w:color="auto" w:fill="FFFFFF"/>
            <w:vAlign w:val="center"/>
          </w:tcPr>
          <w:p w14:paraId="2B6E98B6" w14:textId="77777777" w:rsidR="008214B3" w:rsidRPr="00596C25" w:rsidRDefault="00AF0354">
            <w:pPr>
              <w:pStyle w:val="Other0"/>
              <w:ind w:firstLine="260"/>
              <w:rPr>
                <w:sz w:val="24"/>
                <w:szCs w:val="24"/>
              </w:rPr>
            </w:pPr>
            <w:r w:rsidRPr="00596C25">
              <w:rPr>
                <w:sz w:val="24"/>
                <w:szCs w:val="24"/>
              </w:rPr>
              <w:t>2.</w:t>
            </w:r>
          </w:p>
        </w:tc>
        <w:tc>
          <w:tcPr>
            <w:tcW w:w="5784" w:type="dxa"/>
            <w:tcBorders>
              <w:top w:val="single" w:sz="4" w:space="0" w:color="auto"/>
              <w:left w:val="single" w:sz="4" w:space="0" w:color="auto"/>
            </w:tcBorders>
            <w:shd w:val="clear" w:color="auto" w:fill="FFFFFF"/>
            <w:vAlign w:val="center"/>
          </w:tcPr>
          <w:p w14:paraId="4CE54752" w14:textId="77777777" w:rsidR="008214B3" w:rsidRPr="00596C25" w:rsidRDefault="00AF0354" w:rsidP="00CB0B7C">
            <w:pPr>
              <w:pStyle w:val="Other0"/>
              <w:ind w:left="113"/>
              <w:rPr>
                <w:sz w:val="24"/>
                <w:szCs w:val="24"/>
              </w:rPr>
            </w:pPr>
            <w:r w:rsidRPr="00596C25">
              <w:rPr>
                <w:sz w:val="24"/>
                <w:szCs w:val="24"/>
              </w:rPr>
              <w:t>Valstybinio socialinio draudimo fondui</w:t>
            </w:r>
          </w:p>
        </w:tc>
        <w:tc>
          <w:tcPr>
            <w:tcW w:w="3283" w:type="dxa"/>
            <w:tcBorders>
              <w:top w:val="single" w:sz="4" w:space="0" w:color="auto"/>
              <w:left w:val="single" w:sz="4" w:space="0" w:color="auto"/>
              <w:right w:val="single" w:sz="4" w:space="0" w:color="auto"/>
            </w:tcBorders>
            <w:shd w:val="clear" w:color="auto" w:fill="FFFFFF"/>
            <w:vAlign w:val="center"/>
          </w:tcPr>
          <w:p w14:paraId="12EE0064" w14:textId="2BA93326" w:rsidR="00C97898" w:rsidRPr="00596C25" w:rsidRDefault="00242884">
            <w:pPr>
              <w:pStyle w:val="Other0"/>
              <w:jc w:val="center"/>
              <w:rPr>
                <w:sz w:val="24"/>
                <w:szCs w:val="24"/>
              </w:rPr>
            </w:pPr>
            <w:r>
              <w:rPr>
                <w:sz w:val="24"/>
                <w:szCs w:val="24"/>
              </w:rPr>
              <w:t>0</w:t>
            </w:r>
          </w:p>
        </w:tc>
      </w:tr>
      <w:tr w:rsidR="008214B3" w:rsidRPr="00596C25" w14:paraId="37FA0CE2" w14:textId="77777777" w:rsidTr="00CB0B7C">
        <w:trPr>
          <w:trHeight w:hRule="exact" w:val="326"/>
          <w:jc w:val="center"/>
        </w:trPr>
        <w:tc>
          <w:tcPr>
            <w:tcW w:w="720" w:type="dxa"/>
            <w:tcBorders>
              <w:top w:val="single" w:sz="4" w:space="0" w:color="auto"/>
              <w:left w:val="single" w:sz="4" w:space="0" w:color="auto"/>
            </w:tcBorders>
            <w:shd w:val="clear" w:color="auto" w:fill="FFFFFF"/>
            <w:vAlign w:val="center"/>
          </w:tcPr>
          <w:p w14:paraId="2220CE60" w14:textId="77777777" w:rsidR="008214B3" w:rsidRPr="00596C25" w:rsidRDefault="00AF0354">
            <w:pPr>
              <w:pStyle w:val="Other0"/>
              <w:ind w:firstLine="260"/>
              <w:rPr>
                <w:sz w:val="24"/>
                <w:szCs w:val="24"/>
              </w:rPr>
            </w:pPr>
            <w:r w:rsidRPr="00596C25">
              <w:rPr>
                <w:sz w:val="24"/>
                <w:szCs w:val="24"/>
              </w:rPr>
              <w:t>3.</w:t>
            </w:r>
          </w:p>
        </w:tc>
        <w:tc>
          <w:tcPr>
            <w:tcW w:w="5784" w:type="dxa"/>
            <w:tcBorders>
              <w:top w:val="single" w:sz="4" w:space="0" w:color="auto"/>
              <w:left w:val="single" w:sz="4" w:space="0" w:color="auto"/>
            </w:tcBorders>
            <w:shd w:val="clear" w:color="auto" w:fill="FFFFFF"/>
            <w:vAlign w:val="center"/>
          </w:tcPr>
          <w:p w14:paraId="5F99ECCC" w14:textId="32CC711B" w:rsidR="008214B3" w:rsidRPr="00596C25" w:rsidRDefault="00656E34" w:rsidP="00CB0B7C">
            <w:pPr>
              <w:pStyle w:val="Other0"/>
              <w:ind w:left="113"/>
              <w:rPr>
                <w:sz w:val="24"/>
                <w:szCs w:val="24"/>
              </w:rPr>
            </w:pPr>
            <w:r>
              <w:rPr>
                <w:sz w:val="24"/>
                <w:szCs w:val="24"/>
              </w:rPr>
              <w:t>Trumpalaikiai atidėjiniai</w:t>
            </w:r>
          </w:p>
        </w:tc>
        <w:tc>
          <w:tcPr>
            <w:tcW w:w="3283" w:type="dxa"/>
            <w:tcBorders>
              <w:top w:val="single" w:sz="4" w:space="0" w:color="auto"/>
              <w:left w:val="single" w:sz="4" w:space="0" w:color="auto"/>
              <w:right w:val="single" w:sz="4" w:space="0" w:color="auto"/>
            </w:tcBorders>
            <w:shd w:val="clear" w:color="auto" w:fill="FFFFFF"/>
            <w:vAlign w:val="center"/>
          </w:tcPr>
          <w:p w14:paraId="2F1E4998" w14:textId="0279D676" w:rsidR="008214B3" w:rsidRPr="00596C25" w:rsidRDefault="00242884">
            <w:pPr>
              <w:pStyle w:val="Other0"/>
              <w:jc w:val="center"/>
              <w:rPr>
                <w:sz w:val="24"/>
                <w:szCs w:val="24"/>
              </w:rPr>
            </w:pPr>
            <w:r>
              <w:rPr>
                <w:sz w:val="24"/>
                <w:szCs w:val="24"/>
              </w:rPr>
              <w:t>0</w:t>
            </w:r>
          </w:p>
        </w:tc>
      </w:tr>
      <w:tr w:rsidR="008214B3" w:rsidRPr="00596C25" w14:paraId="7722BDF5" w14:textId="77777777" w:rsidTr="00CB0B7C">
        <w:trPr>
          <w:trHeight w:hRule="exact" w:val="331"/>
          <w:jc w:val="center"/>
        </w:trPr>
        <w:tc>
          <w:tcPr>
            <w:tcW w:w="720" w:type="dxa"/>
            <w:tcBorders>
              <w:top w:val="single" w:sz="4" w:space="0" w:color="auto"/>
              <w:left w:val="single" w:sz="4" w:space="0" w:color="auto"/>
            </w:tcBorders>
            <w:shd w:val="clear" w:color="auto" w:fill="FFFFFF"/>
            <w:vAlign w:val="center"/>
          </w:tcPr>
          <w:p w14:paraId="0ECD0A94" w14:textId="77777777" w:rsidR="008214B3" w:rsidRPr="00596C25" w:rsidRDefault="00AF0354">
            <w:pPr>
              <w:pStyle w:val="Other0"/>
              <w:ind w:firstLine="260"/>
              <w:rPr>
                <w:sz w:val="24"/>
                <w:szCs w:val="24"/>
              </w:rPr>
            </w:pPr>
            <w:r w:rsidRPr="00596C25">
              <w:rPr>
                <w:sz w:val="24"/>
                <w:szCs w:val="24"/>
              </w:rPr>
              <w:t>4.</w:t>
            </w:r>
          </w:p>
        </w:tc>
        <w:tc>
          <w:tcPr>
            <w:tcW w:w="5784" w:type="dxa"/>
            <w:tcBorders>
              <w:top w:val="single" w:sz="4" w:space="0" w:color="auto"/>
              <w:left w:val="single" w:sz="4" w:space="0" w:color="auto"/>
            </w:tcBorders>
            <w:shd w:val="clear" w:color="auto" w:fill="FFFFFF"/>
            <w:vAlign w:val="center"/>
          </w:tcPr>
          <w:p w14:paraId="6B1B8663" w14:textId="77777777" w:rsidR="008214B3" w:rsidRPr="00596C25" w:rsidRDefault="00AF0354" w:rsidP="00CB0B7C">
            <w:pPr>
              <w:pStyle w:val="Other0"/>
              <w:ind w:left="113"/>
              <w:rPr>
                <w:sz w:val="24"/>
                <w:szCs w:val="24"/>
              </w:rPr>
            </w:pPr>
            <w:r w:rsidRPr="00596C25">
              <w:rPr>
                <w:sz w:val="24"/>
                <w:szCs w:val="24"/>
              </w:rPr>
              <w:t>Darbuotojams</w:t>
            </w:r>
          </w:p>
        </w:tc>
        <w:tc>
          <w:tcPr>
            <w:tcW w:w="3283" w:type="dxa"/>
            <w:tcBorders>
              <w:top w:val="single" w:sz="4" w:space="0" w:color="auto"/>
              <w:left w:val="single" w:sz="4" w:space="0" w:color="auto"/>
              <w:right w:val="single" w:sz="4" w:space="0" w:color="auto"/>
            </w:tcBorders>
            <w:shd w:val="clear" w:color="auto" w:fill="FFFFFF"/>
            <w:vAlign w:val="center"/>
          </w:tcPr>
          <w:p w14:paraId="19FF6DC4" w14:textId="44C30F7F" w:rsidR="008214B3" w:rsidRPr="00596C25" w:rsidRDefault="008214B3">
            <w:pPr>
              <w:pStyle w:val="Other0"/>
              <w:jc w:val="center"/>
              <w:rPr>
                <w:sz w:val="24"/>
                <w:szCs w:val="24"/>
              </w:rPr>
            </w:pPr>
          </w:p>
        </w:tc>
      </w:tr>
      <w:tr w:rsidR="008214B3" w:rsidRPr="00596C25" w14:paraId="214F9392" w14:textId="77777777" w:rsidTr="00CB0B7C">
        <w:trPr>
          <w:trHeight w:hRule="exact" w:val="326"/>
          <w:jc w:val="center"/>
        </w:trPr>
        <w:tc>
          <w:tcPr>
            <w:tcW w:w="720" w:type="dxa"/>
            <w:tcBorders>
              <w:top w:val="single" w:sz="4" w:space="0" w:color="auto"/>
              <w:left w:val="single" w:sz="4" w:space="0" w:color="auto"/>
            </w:tcBorders>
            <w:shd w:val="clear" w:color="auto" w:fill="FFFFFF"/>
            <w:vAlign w:val="center"/>
          </w:tcPr>
          <w:p w14:paraId="0ADE6455" w14:textId="77777777" w:rsidR="008214B3" w:rsidRPr="00596C25" w:rsidRDefault="00AF0354">
            <w:pPr>
              <w:pStyle w:val="Other0"/>
              <w:ind w:firstLine="260"/>
              <w:rPr>
                <w:sz w:val="24"/>
                <w:szCs w:val="24"/>
              </w:rPr>
            </w:pPr>
            <w:r w:rsidRPr="00596C25">
              <w:rPr>
                <w:sz w:val="24"/>
                <w:szCs w:val="24"/>
              </w:rPr>
              <w:t>5.</w:t>
            </w:r>
          </w:p>
        </w:tc>
        <w:tc>
          <w:tcPr>
            <w:tcW w:w="5784" w:type="dxa"/>
            <w:tcBorders>
              <w:top w:val="single" w:sz="4" w:space="0" w:color="auto"/>
              <w:left w:val="single" w:sz="4" w:space="0" w:color="auto"/>
            </w:tcBorders>
            <w:shd w:val="clear" w:color="auto" w:fill="FFFFFF"/>
            <w:vAlign w:val="center"/>
          </w:tcPr>
          <w:p w14:paraId="10BBBBF7" w14:textId="77777777" w:rsidR="008214B3" w:rsidRPr="00596C25" w:rsidRDefault="00AF0354" w:rsidP="00CB0B7C">
            <w:pPr>
              <w:pStyle w:val="Other0"/>
              <w:ind w:left="113"/>
              <w:rPr>
                <w:sz w:val="24"/>
                <w:szCs w:val="24"/>
              </w:rPr>
            </w:pPr>
            <w:r w:rsidRPr="00596C25">
              <w:rPr>
                <w:sz w:val="24"/>
                <w:szCs w:val="24"/>
              </w:rPr>
              <w:t>Tiekėjams</w:t>
            </w:r>
          </w:p>
        </w:tc>
        <w:tc>
          <w:tcPr>
            <w:tcW w:w="3283" w:type="dxa"/>
            <w:tcBorders>
              <w:top w:val="single" w:sz="4" w:space="0" w:color="auto"/>
              <w:left w:val="single" w:sz="4" w:space="0" w:color="auto"/>
              <w:right w:val="single" w:sz="4" w:space="0" w:color="auto"/>
            </w:tcBorders>
            <w:shd w:val="clear" w:color="auto" w:fill="FFFFFF"/>
            <w:vAlign w:val="center"/>
          </w:tcPr>
          <w:p w14:paraId="0D26B738" w14:textId="6DB694AF" w:rsidR="008214B3" w:rsidRPr="00596C25" w:rsidRDefault="00242884">
            <w:pPr>
              <w:pStyle w:val="Other0"/>
              <w:jc w:val="center"/>
              <w:rPr>
                <w:sz w:val="24"/>
                <w:szCs w:val="24"/>
              </w:rPr>
            </w:pPr>
            <w:r>
              <w:rPr>
                <w:sz w:val="24"/>
                <w:szCs w:val="24"/>
              </w:rPr>
              <w:t>72,10</w:t>
            </w:r>
          </w:p>
        </w:tc>
      </w:tr>
      <w:tr w:rsidR="008214B3" w:rsidRPr="00596C25" w14:paraId="0BE613D6" w14:textId="77777777" w:rsidTr="00CB0B7C">
        <w:trPr>
          <w:trHeight w:hRule="exact" w:val="648"/>
          <w:jc w:val="center"/>
        </w:trPr>
        <w:tc>
          <w:tcPr>
            <w:tcW w:w="720" w:type="dxa"/>
            <w:tcBorders>
              <w:top w:val="single" w:sz="4" w:space="0" w:color="auto"/>
              <w:left w:val="single" w:sz="4" w:space="0" w:color="auto"/>
              <w:bottom w:val="single" w:sz="4" w:space="0" w:color="auto"/>
            </w:tcBorders>
            <w:shd w:val="clear" w:color="auto" w:fill="FFFFFF"/>
            <w:vAlign w:val="center"/>
          </w:tcPr>
          <w:p w14:paraId="04DD12AC" w14:textId="77777777" w:rsidR="008214B3" w:rsidRPr="00596C25" w:rsidRDefault="00AF0354">
            <w:pPr>
              <w:pStyle w:val="Other0"/>
              <w:ind w:firstLine="260"/>
              <w:rPr>
                <w:sz w:val="24"/>
                <w:szCs w:val="24"/>
              </w:rPr>
            </w:pPr>
            <w:r w:rsidRPr="00596C25">
              <w:rPr>
                <w:sz w:val="24"/>
                <w:szCs w:val="24"/>
              </w:rPr>
              <w:t>6.</w:t>
            </w:r>
          </w:p>
        </w:tc>
        <w:tc>
          <w:tcPr>
            <w:tcW w:w="5784" w:type="dxa"/>
            <w:tcBorders>
              <w:top w:val="single" w:sz="4" w:space="0" w:color="auto"/>
              <w:left w:val="single" w:sz="4" w:space="0" w:color="auto"/>
              <w:bottom w:val="single" w:sz="4" w:space="0" w:color="auto"/>
            </w:tcBorders>
            <w:shd w:val="clear" w:color="auto" w:fill="FFFFFF"/>
            <w:vAlign w:val="center"/>
          </w:tcPr>
          <w:p w14:paraId="302200AA" w14:textId="77777777" w:rsidR="008214B3" w:rsidRPr="00596C25" w:rsidRDefault="00AF0354" w:rsidP="00CB0B7C">
            <w:pPr>
              <w:pStyle w:val="Other0"/>
              <w:spacing w:line="305" w:lineRule="auto"/>
              <w:ind w:left="113"/>
              <w:rPr>
                <w:sz w:val="24"/>
                <w:szCs w:val="24"/>
              </w:rPr>
            </w:pPr>
            <w:r w:rsidRPr="00596C25">
              <w:rPr>
                <w:sz w:val="24"/>
                <w:szCs w:val="24"/>
              </w:rPr>
              <w:t>Sukauptos negrąžintos įstaigos pajamų lėšos iš savivaldybės biudžeto</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23804BBB" w14:textId="3CF55D93" w:rsidR="008214B3" w:rsidRPr="00596C25" w:rsidRDefault="00242884">
            <w:pPr>
              <w:pStyle w:val="Other0"/>
              <w:jc w:val="center"/>
              <w:rPr>
                <w:sz w:val="24"/>
                <w:szCs w:val="24"/>
              </w:rPr>
            </w:pPr>
            <w:r>
              <w:rPr>
                <w:sz w:val="24"/>
                <w:szCs w:val="24"/>
              </w:rPr>
              <w:t>2972,71</w:t>
            </w:r>
          </w:p>
        </w:tc>
      </w:tr>
    </w:tbl>
    <w:p w14:paraId="1493B67C" w14:textId="77777777" w:rsidR="00CB0B7C" w:rsidRDefault="00CB0B7C">
      <w:pPr>
        <w:pStyle w:val="Tablecaption0"/>
        <w:ind w:left="346"/>
        <w:rPr>
          <w:sz w:val="24"/>
          <w:szCs w:val="24"/>
        </w:rPr>
      </w:pPr>
    </w:p>
    <w:p w14:paraId="01CC804D" w14:textId="66D40EFF" w:rsidR="008214B3" w:rsidRDefault="00AF0354">
      <w:pPr>
        <w:pStyle w:val="Tablecaption0"/>
        <w:ind w:left="346"/>
        <w:rPr>
          <w:sz w:val="24"/>
          <w:szCs w:val="24"/>
        </w:rPr>
      </w:pPr>
      <w:r w:rsidRPr="00596C25">
        <w:rPr>
          <w:sz w:val="24"/>
          <w:szCs w:val="24"/>
        </w:rPr>
        <w:t xml:space="preserve">• Kitos gautinos sumos sudaro </w:t>
      </w:r>
      <w:r w:rsidR="0022058C">
        <w:rPr>
          <w:sz w:val="24"/>
          <w:szCs w:val="24"/>
        </w:rPr>
        <w:t>0,00</w:t>
      </w:r>
      <w:r w:rsidRPr="00596C25">
        <w:rPr>
          <w:sz w:val="24"/>
          <w:szCs w:val="24"/>
        </w:rPr>
        <w:t xml:space="preserve"> Eur:</w:t>
      </w:r>
    </w:p>
    <w:p w14:paraId="1D62C7DE" w14:textId="77777777" w:rsidR="00CB0B7C" w:rsidRPr="00596C25" w:rsidRDefault="00CB0B7C">
      <w:pPr>
        <w:pStyle w:val="Tablecaption0"/>
        <w:ind w:left="346"/>
        <w:rPr>
          <w:sz w:val="24"/>
          <w:szCs w:val="24"/>
        </w:rPr>
      </w:pPr>
    </w:p>
    <w:p w14:paraId="719A4479"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5813"/>
        <w:gridCol w:w="3259"/>
      </w:tblGrid>
      <w:tr w:rsidR="008214B3" w:rsidRPr="00596C25" w14:paraId="7AC62CCB" w14:textId="77777777" w:rsidTr="00CB0B7C">
        <w:trPr>
          <w:trHeight w:hRule="exact" w:val="653"/>
          <w:jc w:val="center"/>
        </w:trPr>
        <w:tc>
          <w:tcPr>
            <w:tcW w:w="715" w:type="dxa"/>
            <w:tcBorders>
              <w:top w:val="single" w:sz="4" w:space="0" w:color="auto"/>
              <w:left w:val="single" w:sz="4" w:space="0" w:color="auto"/>
            </w:tcBorders>
            <w:shd w:val="clear" w:color="auto" w:fill="FFFFFF"/>
            <w:vAlign w:val="center"/>
          </w:tcPr>
          <w:p w14:paraId="4641C8F9" w14:textId="77777777" w:rsidR="008214B3" w:rsidRPr="00596C25" w:rsidRDefault="00AF0354">
            <w:pPr>
              <w:pStyle w:val="Other0"/>
              <w:spacing w:after="40"/>
              <w:jc w:val="center"/>
              <w:rPr>
                <w:sz w:val="24"/>
                <w:szCs w:val="24"/>
              </w:rPr>
            </w:pPr>
            <w:r w:rsidRPr="00596C25">
              <w:rPr>
                <w:sz w:val="24"/>
                <w:szCs w:val="24"/>
              </w:rPr>
              <w:t>Eil.</w:t>
            </w:r>
          </w:p>
          <w:p w14:paraId="64C7CB67" w14:textId="77777777" w:rsidR="008214B3" w:rsidRPr="00596C25" w:rsidRDefault="00AF0354">
            <w:pPr>
              <w:pStyle w:val="Other0"/>
              <w:jc w:val="center"/>
              <w:rPr>
                <w:sz w:val="24"/>
                <w:szCs w:val="24"/>
              </w:rPr>
            </w:pPr>
            <w:r w:rsidRPr="00596C25">
              <w:rPr>
                <w:sz w:val="24"/>
                <w:szCs w:val="24"/>
              </w:rPr>
              <w:t>Nr.</w:t>
            </w:r>
          </w:p>
        </w:tc>
        <w:tc>
          <w:tcPr>
            <w:tcW w:w="5813" w:type="dxa"/>
            <w:tcBorders>
              <w:top w:val="single" w:sz="4" w:space="0" w:color="auto"/>
              <w:left w:val="single" w:sz="4" w:space="0" w:color="auto"/>
            </w:tcBorders>
            <w:shd w:val="clear" w:color="auto" w:fill="FFFFFF"/>
            <w:vAlign w:val="center"/>
          </w:tcPr>
          <w:p w14:paraId="5FD30B2D" w14:textId="77777777" w:rsidR="00CB0B7C" w:rsidRDefault="00CB0B7C" w:rsidP="00CB0B7C">
            <w:pPr>
              <w:pStyle w:val="Other0"/>
              <w:spacing w:line="298" w:lineRule="auto"/>
              <w:jc w:val="center"/>
              <w:rPr>
                <w:sz w:val="24"/>
                <w:szCs w:val="24"/>
              </w:rPr>
            </w:pPr>
            <w:r>
              <w:rPr>
                <w:sz w:val="24"/>
                <w:szCs w:val="24"/>
              </w:rPr>
              <w:t>Tiekėjai</w:t>
            </w:r>
          </w:p>
          <w:p w14:paraId="3E60B89B" w14:textId="77777777" w:rsidR="008214B3" w:rsidRPr="00596C25" w:rsidRDefault="00AF0354">
            <w:pPr>
              <w:pStyle w:val="Other0"/>
              <w:spacing w:line="298" w:lineRule="auto"/>
              <w:jc w:val="center"/>
              <w:rPr>
                <w:sz w:val="24"/>
                <w:szCs w:val="24"/>
              </w:rPr>
            </w:pPr>
            <w:r w:rsidRPr="00596C25">
              <w:rPr>
                <w:sz w:val="24"/>
                <w:szCs w:val="24"/>
              </w:rPr>
              <w:t>(5 didžiausi)</w:t>
            </w:r>
          </w:p>
        </w:tc>
        <w:tc>
          <w:tcPr>
            <w:tcW w:w="3259" w:type="dxa"/>
            <w:tcBorders>
              <w:top w:val="single" w:sz="4" w:space="0" w:color="auto"/>
              <w:left w:val="single" w:sz="4" w:space="0" w:color="auto"/>
              <w:right w:val="single" w:sz="4" w:space="0" w:color="auto"/>
            </w:tcBorders>
            <w:shd w:val="clear" w:color="auto" w:fill="FFFFFF"/>
            <w:vAlign w:val="center"/>
          </w:tcPr>
          <w:p w14:paraId="1F96E46F" w14:textId="77777777" w:rsidR="008214B3" w:rsidRPr="00596C25" w:rsidRDefault="00AF0354">
            <w:pPr>
              <w:pStyle w:val="Other0"/>
              <w:jc w:val="center"/>
              <w:rPr>
                <w:sz w:val="24"/>
                <w:szCs w:val="24"/>
              </w:rPr>
            </w:pPr>
            <w:r w:rsidRPr="00596C25">
              <w:rPr>
                <w:sz w:val="24"/>
                <w:szCs w:val="24"/>
              </w:rPr>
              <w:t>Suma (Eur)</w:t>
            </w:r>
          </w:p>
        </w:tc>
      </w:tr>
      <w:tr w:rsidR="008214B3" w:rsidRPr="00596C25" w14:paraId="54BC64C0" w14:textId="77777777" w:rsidTr="00CB0B7C">
        <w:trPr>
          <w:trHeight w:hRule="exact" w:val="331"/>
          <w:jc w:val="center"/>
        </w:trPr>
        <w:tc>
          <w:tcPr>
            <w:tcW w:w="715" w:type="dxa"/>
            <w:tcBorders>
              <w:top w:val="single" w:sz="4" w:space="0" w:color="auto"/>
              <w:left w:val="single" w:sz="4" w:space="0" w:color="auto"/>
              <w:bottom w:val="single" w:sz="4" w:space="0" w:color="auto"/>
            </w:tcBorders>
            <w:shd w:val="clear" w:color="auto" w:fill="FFFFFF"/>
            <w:vAlign w:val="center"/>
          </w:tcPr>
          <w:p w14:paraId="1FB169F9" w14:textId="77777777" w:rsidR="008214B3" w:rsidRPr="00596C25" w:rsidRDefault="00AF0354">
            <w:pPr>
              <w:pStyle w:val="Other0"/>
              <w:jc w:val="center"/>
              <w:rPr>
                <w:sz w:val="24"/>
                <w:szCs w:val="24"/>
              </w:rPr>
            </w:pPr>
            <w:r w:rsidRPr="00596C25">
              <w:rPr>
                <w:sz w:val="24"/>
                <w:szCs w:val="24"/>
              </w:rPr>
              <w:t>1.</w:t>
            </w:r>
          </w:p>
        </w:tc>
        <w:tc>
          <w:tcPr>
            <w:tcW w:w="5813" w:type="dxa"/>
            <w:tcBorders>
              <w:top w:val="single" w:sz="4" w:space="0" w:color="auto"/>
              <w:left w:val="single" w:sz="4" w:space="0" w:color="auto"/>
              <w:bottom w:val="single" w:sz="4" w:space="0" w:color="auto"/>
            </w:tcBorders>
            <w:shd w:val="clear" w:color="auto" w:fill="FFFFFF"/>
            <w:vAlign w:val="center"/>
          </w:tcPr>
          <w:p w14:paraId="743B439B" w14:textId="7050421F" w:rsidR="008214B3" w:rsidRPr="00596C25" w:rsidRDefault="008214B3" w:rsidP="00CB0B7C">
            <w:pPr>
              <w:pStyle w:val="Other0"/>
              <w:ind w:left="125"/>
              <w:rPr>
                <w:sz w:val="24"/>
                <w:szCs w:val="24"/>
              </w:rPr>
            </w:pP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14:paraId="209D7C75" w14:textId="3BAF7665" w:rsidR="008214B3" w:rsidRPr="00596C25" w:rsidRDefault="0022058C">
            <w:pPr>
              <w:pStyle w:val="Other0"/>
              <w:jc w:val="center"/>
              <w:rPr>
                <w:sz w:val="24"/>
                <w:szCs w:val="24"/>
              </w:rPr>
            </w:pPr>
            <w:r>
              <w:rPr>
                <w:sz w:val="24"/>
                <w:szCs w:val="24"/>
              </w:rPr>
              <w:t>-</w:t>
            </w:r>
          </w:p>
        </w:tc>
      </w:tr>
    </w:tbl>
    <w:p w14:paraId="5A720831" w14:textId="77777777" w:rsidR="00CB0B7C" w:rsidRDefault="00CB0B7C">
      <w:pPr>
        <w:pStyle w:val="Tablecaption0"/>
        <w:rPr>
          <w:b/>
          <w:bCs/>
          <w:sz w:val="24"/>
          <w:szCs w:val="24"/>
        </w:rPr>
      </w:pPr>
    </w:p>
    <w:p w14:paraId="63B135F6" w14:textId="77777777" w:rsidR="008214B3" w:rsidRPr="00596C25" w:rsidRDefault="00AF0354" w:rsidP="00CB0B7C">
      <w:pPr>
        <w:pStyle w:val="Tablecaption0"/>
        <w:jc w:val="both"/>
        <w:rPr>
          <w:sz w:val="24"/>
          <w:szCs w:val="24"/>
        </w:rPr>
      </w:pPr>
      <w:r w:rsidRPr="00B81774">
        <w:rPr>
          <w:b/>
          <w:bCs/>
        </w:rPr>
        <w:t>7.</w:t>
      </w:r>
      <w:r w:rsidRPr="00596C25">
        <w:rPr>
          <w:b/>
          <w:bCs/>
          <w:sz w:val="24"/>
          <w:szCs w:val="24"/>
        </w:rPr>
        <w:t xml:space="preserve"> </w:t>
      </w:r>
      <w:r w:rsidRPr="00596C25">
        <w:rPr>
          <w:sz w:val="24"/>
          <w:szCs w:val="24"/>
        </w:rPr>
        <w:t>Pastaba Nr. P11. Pinigai ir pinigų ekvivalentai.</w:t>
      </w:r>
    </w:p>
    <w:p w14:paraId="2070095E" w14:textId="77777777" w:rsidR="008214B3" w:rsidRPr="00596C25" w:rsidRDefault="008214B3" w:rsidP="00CB0B7C">
      <w:pPr>
        <w:spacing w:after="119" w:line="1" w:lineRule="exact"/>
        <w:jc w:val="both"/>
        <w:rPr>
          <w:rFonts w:ascii="Times New Roman" w:hAnsi="Times New Roman" w:cs="Times New Roman"/>
        </w:rPr>
      </w:pPr>
    </w:p>
    <w:p w14:paraId="05241D50" w14:textId="5356DFCF" w:rsidR="008214B3" w:rsidRPr="00596C25" w:rsidRDefault="00AF0354" w:rsidP="00CB0B7C">
      <w:pPr>
        <w:pStyle w:val="Pagrindinistekstas"/>
        <w:spacing w:after="0" w:line="396" w:lineRule="auto"/>
        <w:ind w:firstLine="440"/>
        <w:jc w:val="both"/>
        <w:rPr>
          <w:sz w:val="24"/>
          <w:szCs w:val="24"/>
        </w:rPr>
      </w:pPr>
      <w:r w:rsidRPr="00596C25">
        <w:rPr>
          <w:sz w:val="24"/>
          <w:szCs w:val="24"/>
        </w:rPr>
        <w:t xml:space="preserve">Piniginių lėšų likutį </w:t>
      </w:r>
      <w:r w:rsidR="00634FAF">
        <w:rPr>
          <w:sz w:val="24"/>
          <w:szCs w:val="24"/>
        </w:rPr>
        <w:t>6217,54</w:t>
      </w:r>
      <w:r w:rsidRPr="00596C25">
        <w:rPr>
          <w:sz w:val="24"/>
          <w:szCs w:val="24"/>
        </w:rPr>
        <w:t xml:space="preserve"> Eur ataskaitinio laikotarpio pabaigai sudaro pinigai banko sąskaitose.</w:t>
      </w:r>
      <w:r w:rsidR="00E3278A">
        <w:rPr>
          <w:sz w:val="24"/>
          <w:szCs w:val="24"/>
        </w:rPr>
        <w:t xml:space="preserve"> Iš jų  likutis tėvų įmokų sąskaitoje </w:t>
      </w:r>
      <w:r w:rsidR="00276F59">
        <w:rPr>
          <w:sz w:val="24"/>
          <w:szCs w:val="24"/>
        </w:rPr>
        <w:t xml:space="preserve"> </w:t>
      </w:r>
      <w:r w:rsidR="00634FAF">
        <w:rPr>
          <w:sz w:val="24"/>
          <w:szCs w:val="24"/>
        </w:rPr>
        <w:t>388,60</w:t>
      </w:r>
      <w:r w:rsidR="00E3278A">
        <w:rPr>
          <w:sz w:val="24"/>
          <w:szCs w:val="24"/>
        </w:rPr>
        <w:t xml:space="preserve"> Eur., ir paramos lėšų sąskaitos likutis </w:t>
      </w:r>
      <w:r w:rsidR="00C17D71">
        <w:rPr>
          <w:sz w:val="24"/>
          <w:szCs w:val="24"/>
        </w:rPr>
        <w:t xml:space="preserve"> </w:t>
      </w:r>
      <w:r w:rsidR="00634FAF">
        <w:rPr>
          <w:sz w:val="24"/>
          <w:szCs w:val="24"/>
        </w:rPr>
        <w:t>5828,94</w:t>
      </w:r>
      <w:r w:rsidR="00E3278A">
        <w:rPr>
          <w:sz w:val="24"/>
          <w:szCs w:val="24"/>
        </w:rPr>
        <w:t xml:space="preserve"> Eur. </w:t>
      </w:r>
    </w:p>
    <w:p w14:paraId="55854873" w14:textId="77777777" w:rsidR="008214B3" w:rsidRPr="00596C25" w:rsidRDefault="00AF0354" w:rsidP="00CB0B7C">
      <w:pPr>
        <w:pStyle w:val="Pagrindinistekstas"/>
        <w:numPr>
          <w:ilvl w:val="0"/>
          <w:numId w:val="3"/>
        </w:numPr>
        <w:tabs>
          <w:tab w:val="left" w:pos="358"/>
        </w:tabs>
        <w:spacing w:after="0" w:line="396" w:lineRule="auto"/>
        <w:jc w:val="both"/>
        <w:rPr>
          <w:sz w:val="24"/>
          <w:szCs w:val="24"/>
        </w:rPr>
      </w:pPr>
      <w:bookmarkStart w:id="33" w:name="bookmark11"/>
      <w:bookmarkEnd w:id="33"/>
      <w:r w:rsidRPr="00596C25">
        <w:rPr>
          <w:sz w:val="24"/>
          <w:szCs w:val="24"/>
        </w:rPr>
        <w:t>Pastaba Nr. P12. Finansavimo sumos.</w:t>
      </w:r>
    </w:p>
    <w:p w14:paraId="6AD0E04A" w14:textId="305E2BDF" w:rsidR="00FA5144" w:rsidRDefault="00AF0354" w:rsidP="00FA5144">
      <w:pPr>
        <w:pStyle w:val="Pagrindinistekstas"/>
        <w:spacing w:after="260" w:line="396" w:lineRule="auto"/>
        <w:jc w:val="both"/>
        <w:rPr>
          <w:sz w:val="24"/>
          <w:szCs w:val="24"/>
        </w:rPr>
      </w:pPr>
      <w:r w:rsidRPr="00596C25">
        <w:rPr>
          <w:sz w:val="24"/>
          <w:szCs w:val="24"/>
        </w:rPr>
        <w:t xml:space="preserve">Ataskaitinio laikotarpio pabaigai finansavimo sumų likutis yra </w:t>
      </w:r>
      <w:r w:rsidR="00634FAF">
        <w:rPr>
          <w:sz w:val="24"/>
          <w:szCs w:val="24"/>
        </w:rPr>
        <w:t>468639,42</w:t>
      </w:r>
      <w:r w:rsidRPr="00596C25">
        <w:rPr>
          <w:sz w:val="24"/>
          <w:szCs w:val="24"/>
        </w:rPr>
        <w:t xml:space="preserve"> Eur </w:t>
      </w:r>
    </w:p>
    <w:p w14:paraId="0379D60F" w14:textId="4FB73D80" w:rsidR="008214B3" w:rsidRPr="00596C25" w:rsidRDefault="00AF0354" w:rsidP="00FA5144">
      <w:pPr>
        <w:pStyle w:val="Pagrindinistekstas"/>
        <w:spacing w:after="260" w:line="396" w:lineRule="auto"/>
        <w:jc w:val="both"/>
        <w:rPr>
          <w:sz w:val="24"/>
          <w:szCs w:val="24"/>
        </w:rPr>
      </w:pPr>
      <w:r w:rsidRPr="00596C25">
        <w:rPr>
          <w:sz w:val="24"/>
          <w:szCs w:val="24"/>
        </w:rPr>
        <w:t xml:space="preserve">Per ataskaitinį laikotarpį neatlygintinai gautas turtas už </w:t>
      </w:r>
      <w:r w:rsidR="00634FAF">
        <w:rPr>
          <w:sz w:val="24"/>
          <w:szCs w:val="24"/>
        </w:rPr>
        <w:t xml:space="preserve"> 0</w:t>
      </w:r>
      <w:r w:rsidRPr="00596C25">
        <w:rPr>
          <w:sz w:val="24"/>
          <w:szCs w:val="24"/>
        </w:rPr>
        <w:t xml:space="preserve"> Eur.</w:t>
      </w:r>
    </w:p>
    <w:p w14:paraId="7415AF93" w14:textId="1557EEFD" w:rsidR="008214B3" w:rsidRDefault="00AF0354">
      <w:pPr>
        <w:pStyle w:val="Pagrindinistekstas"/>
        <w:numPr>
          <w:ilvl w:val="0"/>
          <w:numId w:val="3"/>
        </w:numPr>
        <w:tabs>
          <w:tab w:val="left" w:pos="358"/>
        </w:tabs>
        <w:spacing w:after="0"/>
        <w:jc w:val="both"/>
        <w:rPr>
          <w:sz w:val="24"/>
          <w:szCs w:val="24"/>
        </w:rPr>
      </w:pPr>
      <w:bookmarkStart w:id="34" w:name="bookmark12"/>
      <w:bookmarkEnd w:id="34"/>
      <w:r w:rsidRPr="00596C25">
        <w:rPr>
          <w:sz w:val="24"/>
          <w:szCs w:val="24"/>
        </w:rPr>
        <w:t>Pastaba Nr. P15. Atidėjiniai.</w:t>
      </w:r>
    </w:p>
    <w:p w14:paraId="69780CF1" w14:textId="34CBF434" w:rsidR="005D58D4" w:rsidRPr="00596C25" w:rsidRDefault="005D58D4" w:rsidP="005D58D4">
      <w:pPr>
        <w:pStyle w:val="Pagrindinistekstas"/>
        <w:spacing w:after="180"/>
        <w:jc w:val="both"/>
        <w:rPr>
          <w:sz w:val="24"/>
          <w:szCs w:val="24"/>
        </w:rPr>
      </w:pPr>
      <w:r w:rsidRPr="00F221FB">
        <w:rPr>
          <w:sz w:val="24"/>
          <w:szCs w:val="24"/>
        </w:rPr>
        <w:t xml:space="preserve">Darbuotojų pasiekusių vadovaujantis Darbo kodekso 56 straipsnio 1 dalies punktu senatvės pensiją ir įgijusių teisę į visą senatvės pensiją priskaičiuota išeitinės išmokos (atidėjinys) </w:t>
      </w:r>
      <w:r w:rsidR="00431A5A">
        <w:rPr>
          <w:sz w:val="24"/>
          <w:szCs w:val="24"/>
        </w:rPr>
        <w:t>3072,88</w:t>
      </w:r>
      <w:r w:rsidRPr="00F221FB">
        <w:rPr>
          <w:sz w:val="24"/>
          <w:szCs w:val="24"/>
        </w:rPr>
        <w:t xml:space="preserve"> Eur. Atidėjinys nediskontuojamas, nes tikėtina kad dauguma darbuotojų dirbs ne ilgiau kaip 5 metus, su kiekvienu darbuotoju darbo santykių nutraukimo laikas skirsis (t. y. su vienu darbuotoju darbo santykiai gali būti nutraukiami po metų, su kitu - po dvejų metų ir pan.), ir diskontavimo įtaka būtų nereikšminga.</w:t>
      </w:r>
    </w:p>
    <w:p w14:paraId="5F5AFDEC" w14:textId="53FAF229" w:rsidR="008214B3" w:rsidRPr="00596C25" w:rsidRDefault="005D58D4" w:rsidP="005D58D4">
      <w:pPr>
        <w:pStyle w:val="Pagrindinistekstas"/>
        <w:spacing w:after="180"/>
        <w:rPr>
          <w:sz w:val="24"/>
          <w:szCs w:val="24"/>
        </w:rPr>
      </w:pPr>
      <w:r w:rsidRPr="005D58D4">
        <w:rPr>
          <w:b/>
        </w:rPr>
        <w:t>10</w:t>
      </w:r>
      <w:r>
        <w:rPr>
          <w:sz w:val="24"/>
          <w:szCs w:val="24"/>
        </w:rPr>
        <w:t xml:space="preserve">.  </w:t>
      </w:r>
      <w:r w:rsidR="00AF0354" w:rsidRPr="00596C25">
        <w:rPr>
          <w:sz w:val="24"/>
          <w:szCs w:val="24"/>
        </w:rPr>
        <w:t>Pastaba Nr. P17. Trumpalaikiai įsipareigojimai:</w:t>
      </w:r>
    </w:p>
    <w:p w14:paraId="40CC34A8" w14:textId="7E982F67" w:rsidR="008214B3" w:rsidRDefault="00AF0354">
      <w:pPr>
        <w:pStyle w:val="Pagrindinistekstas"/>
        <w:spacing w:line="240" w:lineRule="auto"/>
        <w:ind w:firstLine="380"/>
        <w:rPr>
          <w:sz w:val="24"/>
          <w:szCs w:val="24"/>
        </w:rPr>
      </w:pPr>
      <w:r w:rsidRPr="00596C25">
        <w:rPr>
          <w:sz w:val="24"/>
          <w:szCs w:val="24"/>
        </w:rPr>
        <w:t xml:space="preserve">• Įsiskolinimą tiekėjams ataskaitinio laikotarpio pabaigoje sudaro </w:t>
      </w:r>
      <w:r w:rsidR="00217590">
        <w:rPr>
          <w:sz w:val="24"/>
          <w:szCs w:val="24"/>
        </w:rPr>
        <w:t>72,10</w:t>
      </w:r>
      <w:r w:rsidRPr="00596C25">
        <w:rPr>
          <w:sz w:val="24"/>
          <w:szCs w:val="24"/>
        </w:rPr>
        <w:t xml:space="preserve"> Eur:</w:t>
      </w:r>
    </w:p>
    <w:p w14:paraId="750CD669" w14:textId="77777777" w:rsidR="00CB0B7C" w:rsidRPr="00596C25" w:rsidRDefault="00CB0B7C">
      <w:pPr>
        <w:pStyle w:val="Pagrindinistekstas"/>
        <w:spacing w:line="240" w:lineRule="auto"/>
        <w:ind w:firstLine="380"/>
        <w:rPr>
          <w:sz w:val="24"/>
          <w:szCs w:val="24"/>
        </w:rPr>
      </w:pPr>
    </w:p>
    <w:tbl>
      <w:tblPr>
        <w:tblOverlap w:val="never"/>
        <w:tblW w:w="9787" w:type="dxa"/>
        <w:jc w:val="center"/>
        <w:tblLayout w:type="fixed"/>
        <w:tblCellMar>
          <w:left w:w="10" w:type="dxa"/>
          <w:right w:w="10" w:type="dxa"/>
        </w:tblCellMar>
        <w:tblLook w:val="04A0" w:firstRow="1" w:lastRow="0" w:firstColumn="1" w:lastColumn="0" w:noHBand="0" w:noVBand="1"/>
      </w:tblPr>
      <w:tblGrid>
        <w:gridCol w:w="715"/>
        <w:gridCol w:w="5808"/>
        <w:gridCol w:w="3264"/>
      </w:tblGrid>
      <w:tr w:rsidR="008214B3" w:rsidRPr="00596C25" w14:paraId="18461561" w14:textId="77777777" w:rsidTr="00E822D8">
        <w:trPr>
          <w:trHeight w:hRule="exact" w:val="648"/>
          <w:jc w:val="center"/>
        </w:trPr>
        <w:tc>
          <w:tcPr>
            <w:tcW w:w="715" w:type="dxa"/>
            <w:tcBorders>
              <w:top w:val="single" w:sz="4" w:space="0" w:color="auto"/>
              <w:left w:val="single" w:sz="4" w:space="0" w:color="auto"/>
            </w:tcBorders>
            <w:shd w:val="clear" w:color="auto" w:fill="FFFFFF"/>
            <w:vAlign w:val="center"/>
          </w:tcPr>
          <w:p w14:paraId="088A81FE" w14:textId="77777777" w:rsidR="008214B3" w:rsidRPr="00596C25" w:rsidRDefault="00AF0354">
            <w:pPr>
              <w:pStyle w:val="Other0"/>
              <w:spacing w:after="40"/>
              <w:jc w:val="center"/>
              <w:rPr>
                <w:sz w:val="24"/>
                <w:szCs w:val="24"/>
              </w:rPr>
            </w:pPr>
            <w:r w:rsidRPr="00596C25">
              <w:rPr>
                <w:sz w:val="24"/>
                <w:szCs w:val="24"/>
              </w:rPr>
              <w:lastRenderedPageBreak/>
              <w:t>Eil.</w:t>
            </w:r>
          </w:p>
          <w:p w14:paraId="44A9ACE3" w14:textId="77777777" w:rsidR="008214B3" w:rsidRPr="00596C25" w:rsidRDefault="00AF0354">
            <w:pPr>
              <w:pStyle w:val="Other0"/>
              <w:jc w:val="center"/>
              <w:rPr>
                <w:sz w:val="24"/>
                <w:szCs w:val="24"/>
              </w:rPr>
            </w:pPr>
            <w:r w:rsidRPr="00596C25">
              <w:rPr>
                <w:sz w:val="24"/>
                <w:szCs w:val="24"/>
              </w:rPr>
              <w:t>Nr.</w:t>
            </w:r>
          </w:p>
        </w:tc>
        <w:tc>
          <w:tcPr>
            <w:tcW w:w="5808" w:type="dxa"/>
            <w:tcBorders>
              <w:top w:val="single" w:sz="4" w:space="0" w:color="auto"/>
              <w:left w:val="single" w:sz="4" w:space="0" w:color="auto"/>
            </w:tcBorders>
            <w:shd w:val="clear" w:color="auto" w:fill="FFFFFF"/>
            <w:vAlign w:val="center"/>
          </w:tcPr>
          <w:p w14:paraId="3C5A6279" w14:textId="77777777" w:rsidR="00CB0B7C" w:rsidRDefault="00CB0B7C">
            <w:pPr>
              <w:pStyle w:val="Other0"/>
              <w:spacing w:line="300" w:lineRule="auto"/>
              <w:jc w:val="center"/>
              <w:rPr>
                <w:sz w:val="24"/>
                <w:szCs w:val="24"/>
              </w:rPr>
            </w:pPr>
            <w:r>
              <w:rPr>
                <w:sz w:val="24"/>
                <w:szCs w:val="24"/>
              </w:rPr>
              <w:t>Tiekėjai</w:t>
            </w:r>
          </w:p>
          <w:p w14:paraId="728085E9" w14:textId="662B54CD" w:rsidR="008214B3" w:rsidRPr="00596C25" w:rsidRDefault="008214B3">
            <w:pPr>
              <w:pStyle w:val="Other0"/>
              <w:spacing w:line="300" w:lineRule="auto"/>
              <w:jc w:val="center"/>
              <w:rPr>
                <w:sz w:val="24"/>
                <w:szCs w:val="24"/>
              </w:rPr>
            </w:pPr>
          </w:p>
        </w:tc>
        <w:tc>
          <w:tcPr>
            <w:tcW w:w="3264" w:type="dxa"/>
            <w:tcBorders>
              <w:top w:val="single" w:sz="4" w:space="0" w:color="auto"/>
              <w:left w:val="single" w:sz="4" w:space="0" w:color="auto"/>
              <w:right w:val="single" w:sz="4" w:space="0" w:color="auto"/>
            </w:tcBorders>
            <w:shd w:val="clear" w:color="auto" w:fill="FFFFFF"/>
            <w:vAlign w:val="center"/>
          </w:tcPr>
          <w:p w14:paraId="479E2033" w14:textId="77777777" w:rsidR="008214B3" w:rsidRPr="00596C25" w:rsidRDefault="00AF0354">
            <w:pPr>
              <w:pStyle w:val="Other0"/>
              <w:jc w:val="center"/>
              <w:rPr>
                <w:sz w:val="24"/>
                <w:szCs w:val="24"/>
              </w:rPr>
            </w:pPr>
            <w:r w:rsidRPr="00596C25">
              <w:rPr>
                <w:sz w:val="24"/>
                <w:szCs w:val="24"/>
              </w:rPr>
              <w:t>Suma (Eur)</w:t>
            </w:r>
          </w:p>
        </w:tc>
      </w:tr>
      <w:tr w:rsidR="00E822D8" w:rsidRPr="00596C25" w14:paraId="5725F729" w14:textId="77777777" w:rsidTr="00E822D8">
        <w:trPr>
          <w:trHeight w:hRule="exact" w:val="326"/>
          <w:jc w:val="center"/>
        </w:trPr>
        <w:tc>
          <w:tcPr>
            <w:tcW w:w="715" w:type="dxa"/>
            <w:tcBorders>
              <w:top w:val="single" w:sz="4" w:space="0" w:color="auto"/>
              <w:left w:val="single" w:sz="4" w:space="0" w:color="auto"/>
              <w:bottom w:val="single" w:sz="4" w:space="0" w:color="auto"/>
            </w:tcBorders>
            <w:shd w:val="clear" w:color="auto" w:fill="FFFFFF"/>
            <w:vAlign w:val="center"/>
          </w:tcPr>
          <w:p w14:paraId="53AEDD57" w14:textId="77777777" w:rsidR="00E822D8" w:rsidRPr="00596C25" w:rsidRDefault="00E822D8" w:rsidP="00E822D8">
            <w:pPr>
              <w:pStyle w:val="Other0"/>
              <w:ind w:firstLine="260"/>
              <w:rPr>
                <w:sz w:val="24"/>
                <w:szCs w:val="24"/>
              </w:rPr>
            </w:pPr>
            <w:r w:rsidRPr="00596C25">
              <w:rPr>
                <w:sz w:val="24"/>
                <w:szCs w:val="24"/>
              </w:rPr>
              <w:t>1.</w:t>
            </w:r>
          </w:p>
        </w:tc>
        <w:tc>
          <w:tcPr>
            <w:tcW w:w="5808" w:type="dxa"/>
            <w:tcBorders>
              <w:top w:val="single" w:sz="4" w:space="0" w:color="auto"/>
              <w:left w:val="single" w:sz="4" w:space="0" w:color="auto"/>
              <w:bottom w:val="single" w:sz="4" w:space="0" w:color="auto"/>
            </w:tcBorders>
            <w:shd w:val="clear" w:color="auto" w:fill="FFFFFF"/>
            <w:vAlign w:val="center"/>
          </w:tcPr>
          <w:p w14:paraId="766E27CC" w14:textId="32A2791A" w:rsidR="00E822D8" w:rsidRPr="00596C25" w:rsidRDefault="00E822D8" w:rsidP="00E822D8">
            <w:pPr>
              <w:pStyle w:val="Other0"/>
              <w:ind w:left="125"/>
              <w:rPr>
                <w:sz w:val="24"/>
                <w:szCs w:val="24"/>
              </w:rPr>
            </w:pPr>
            <w:r w:rsidRPr="00E822D8">
              <w:rPr>
                <w:sz w:val="24"/>
                <w:szCs w:val="24"/>
              </w:rPr>
              <w:t>UAB "Ignitis"</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7AF9AB1A" w14:textId="7F44BD96" w:rsidR="00E822D8" w:rsidRPr="00596C25" w:rsidRDefault="00217590" w:rsidP="00E822D8">
            <w:pPr>
              <w:pStyle w:val="Other0"/>
              <w:jc w:val="center"/>
              <w:rPr>
                <w:sz w:val="24"/>
                <w:szCs w:val="24"/>
              </w:rPr>
            </w:pPr>
            <w:r>
              <w:rPr>
                <w:sz w:val="24"/>
                <w:szCs w:val="24"/>
              </w:rPr>
              <w:t>64,73</w:t>
            </w:r>
          </w:p>
        </w:tc>
      </w:tr>
      <w:tr w:rsidR="00E822D8" w:rsidRPr="00596C25" w14:paraId="6431C601" w14:textId="77777777" w:rsidTr="00E822D8">
        <w:trPr>
          <w:trHeight w:hRule="exact" w:val="331"/>
          <w:jc w:val="center"/>
        </w:trPr>
        <w:tc>
          <w:tcPr>
            <w:tcW w:w="715" w:type="dxa"/>
            <w:tcBorders>
              <w:top w:val="single" w:sz="4" w:space="0" w:color="auto"/>
              <w:left w:val="single" w:sz="4" w:space="0" w:color="auto"/>
              <w:bottom w:val="single" w:sz="4" w:space="0" w:color="auto"/>
            </w:tcBorders>
            <w:shd w:val="clear" w:color="auto" w:fill="FFFFFF"/>
            <w:vAlign w:val="center"/>
          </w:tcPr>
          <w:p w14:paraId="6687BD54" w14:textId="77777777" w:rsidR="00E822D8" w:rsidRPr="00596C25" w:rsidRDefault="00E822D8" w:rsidP="00E822D8">
            <w:pPr>
              <w:pStyle w:val="Other0"/>
              <w:ind w:firstLine="260"/>
              <w:rPr>
                <w:sz w:val="24"/>
                <w:szCs w:val="24"/>
              </w:rPr>
            </w:pPr>
            <w:r w:rsidRPr="00596C25">
              <w:rPr>
                <w:sz w:val="24"/>
                <w:szCs w:val="24"/>
              </w:rPr>
              <w:t>2.</w:t>
            </w:r>
          </w:p>
        </w:tc>
        <w:tc>
          <w:tcPr>
            <w:tcW w:w="5808" w:type="dxa"/>
            <w:tcBorders>
              <w:top w:val="single" w:sz="4" w:space="0" w:color="auto"/>
              <w:left w:val="single" w:sz="4" w:space="0" w:color="auto"/>
              <w:bottom w:val="single" w:sz="4" w:space="0" w:color="auto"/>
            </w:tcBorders>
            <w:shd w:val="clear" w:color="auto" w:fill="FFFFFF"/>
            <w:vAlign w:val="center"/>
          </w:tcPr>
          <w:p w14:paraId="00772CC4" w14:textId="65708897" w:rsidR="00E822D8" w:rsidRPr="00596C25" w:rsidRDefault="00E822D8" w:rsidP="00E822D8">
            <w:pPr>
              <w:pStyle w:val="Other0"/>
              <w:ind w:left="125"/>
              <w:rPr>
                <w:sz w:val="24"/>
                <w:szCs w:val="24"/>
              </w:rPr>
            </w:pPr>
            <w:r w:rsidRPr="004873CF">
              <w:rPr>
                <w:sz w:val="24"/>
                <w:szCs w:val="24"/>
              </w:rPr>
              <w:t>AB Energijos skirstymo operatorius</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76FD083B" w14:textId="7ABD1CC3" w:rsidR="00E822D8" w:rsidRPr="00596C25" w:rsidRDefault="00803B81" w:rsidP="00E822D8">
            <w:pPr>
              <w:pStyle w:val="Other0"/>
              <w:jc w:val="center"/>
              <w:rPr>
                <w:sz w:val="24"/>
                <w:szCs w:val="24"/>
              </w:rPr>
            </w:pPr>
            <w:r>
              <w:rPr>
                <w:sz w:val="24"/>
                <w:szCs w:val="24"/>
              </w:rPr>
              <w:t>7,37</w:t>
            </w:r>
          </w:p>
        </w:tc>
      </w:tr>
    </w:tbl>
    <w:p w14:paraId="3584C2D2" w14:textId="77777777" w:rsidR="00CB0B7C" w:rsidRDefault="00CB0B7C">
      <w:pPr>
        <w:pStyle w:val="Tablecaption0"/>
        <w:ind w:left="341"/>
        <w:rPr>
          <w:sz w:val="24"/>
          <w:szCs w:val="24"/>
        </w:rPr>
      </w:pPr>
    </w:p>
    <w:p w14:paraId="4132BBB8" w14:textId="1F2A3B80" w:rsidR="008214B3" w:rsidRDefault="00AF0354" w:rsidP="00CB0B7C">
      <w:pPr>
        <w:pStyle w:val="Tablecaption0"/>
        <w:ind w:left="341"/>
        <w:jc w:val="both"/>
        <w:rPr>
          <w:sz w:val="24"/>
          <w:szCs w:val="24"/>
        </w:rPr>
      </w:pPr>
      <w:r w:rsidRPr="00596C25">
        <w:rPr>
          <w:sz w:val="24"/>
          <w:szCs w:val="24"/>
        </w:rPr>
        <w:t>• Su darbo santykiais susiję įsipareigojimai. Su darbo santykiais susijusieji įsipareigojimai sudaro</w:t>
      </w:r>
      <w:r w:rsidR="00CB0B7C">
        <w:rPr>
          <w:sz w:val="24"/>
          <w:szCs w:val="24"/>
        </w:rPr>
        <w:t xml:space="preserve"> </w:t>
      </w:r>
      <w:r w:rsidR="00803B81">
        <w:rPr>
          <w:sz w:val="24"/>
          <w:szCs w:val="24"/>
        </w:rPr>
        <w:t>0</w:t>
      </w:r>
      <w:r w:rsidRPr="00596C25">
        <w:rPr>
          <w:sz w:val="24"/>
          <w:szCs w:val="24"/>
        </w:rPr>
        <w:t xml:space="preserve"> Eur:</w:t>
      </w:r>
    </w:p>
    <w:p w14:paraId="52585BFB" w14:textId="77777777" w:rsidR="00CB0B7C" w:rsidRPr="00596C25" w:rsidRDefault="00CB0B7C" w:rsidP="00CB0B7C">
      <w:pPr>
        <w:pStyle w:val="Tablecaption0"/>
        <w:ind w:left="341"/>
        <w:rPr>
          <w:sz w:val="24"/>
          <w:szCs w:val="24"/>
        </w:rPr>
      </w:pPr>
    </w:p>
    <w:tbl>
      <w:tblPr>
        <w:tblOverlap w:val="never"/>
        <w:tblW w:w="9788" w:type="dxa"/>
        <w:jc w:val="center"/>
        <w:tblLayout w:type="fixed"/>
        <w:tblCellMar>
          <w:left w:w="10" w:type="dxa"/>
          <w:right w:w="10" w:type="dxa"/>
        </w:tblCellMar>
        <w:tblLook w:val="04A0" w:firstRow="1" w:lastRow="0" w:firstColumn="1" w:lastColumn="0" w:noHBand="0" w:noVBand="1"/>
      </w:tblPr>
      <w:tblGrid>
        <w:gridCol w:w="720"/>
        <w:gridCol w:w="5770"/>
        <w:gridCol w:w="3298"/>
      </w:tblGrid>
      <w:tr w:rsidR="008214B3" w:rsidRPr="00596C25" w14:paraId="5E0865A4" w14:textId="77777777" w:rsidTr="00803B81">
        <w:trPr>
          <w:trHeight w:hRule="exact" w:val="566"/>
          <w:jc w:val="center"/>
        </w:trPr>
        <w:tc>
          <w:tcPr>
            <w:tcW w:w="720" w:type="dxa"/>
            <w:tcBorders>
              <w:top w:val="single" w:sz="4" w:space="0" w:color="auto"/>
              <w:left w:val="single" w:sz="4" w:space="0" w:color="auto"/>
              <w:bottom w:val="single" w:sz="4" w:space="0" w:color="auto"/>
            </w:tcBorders>
            <w:shd w:val="clear" w:color="auto" w:fill="FFFFFF"/>
            <w:vAlign w:val="center"/>
          </w:tcPr>
          <w:p w14:paraId="22CD99BB" w14:textId="77777777" w:rsidR="008214B3" w:rsidRPr="00596C25" w:rsidRDefault="00AF0354">
            <w:pPr>
              <w:pStyle w:val="Other0"/>
              <w:jc w:val="center"/>
              <w:rPr>
                <w:sz w:val="24"/>
                <w:szCs w:val="24"/>
              </w:rPr>
            </w:pPr>
            <w:r w:rsidRPr="00596C25">
              <w:rPr>
                <w:sz w:val="24"/>
                <w:szCs w:val="24"/>
              </w:rPr>
              <w:t>Eil.</w:t>
            </w:r>
          </w:p>
          <w:p w14:paraId="448F63D7" w14:textId="77777777" w:rsidR="008214B3" w:rsidRPr="00596C25" w:rsidRDefault="00AF0354">
            <w:pPr>
              <w:pStyle w:val="Other0"/>
              <w:jc w:val="center"/>
              <w:rPr>
                <w:sz w:val="24"/>
                <w:szCs w:val="24"/>
              </w:rPr>
            </w:pPr>
            <w:r w:rsidRPr="00596C25">
              <w:rPr>
                <w:sz w:val="24"/>
                <w:szCs w:val="24"/>
              </w:rPr>
              <w:t>Nr.</w:t>
            </w:r>
          </w:p>
        </w:tc>
        <w:tc>
          <w:tcPr>
            <w:tcW w:w="5770" w:type="dxa"/>
            <w:tcBorders>
              <w:top w:val="single" w:sz="4" w:space="0" w:color="auto"/>
              <w:left w:val="single" w:sz="4" w:space="0" w:color="auto"/>
              <w:bottom w:val="single" w:sz="4" w:space="0" w:color="auto"/>
            </w:tcBorders>
            <w:shd w:val="clear" w:color="auto" w:fill="FFFFFF"/>
            <w:vAlign w:val="center"/>
          </w:tcPr>
          <w:p w14:paraId="4BF5FED4" w14:textId="77777777" w:rsidR="008214B3" w:rsidRPr="00596C25" w:rsidRDefault="00AF0354">
            <w:pPr>
              <w:pStyle w:val="Other0"/>
              <w:ind w:firstLine="880"/>
              <w:rPr>
                <w:sz w:val="24"/>
                <w:szCs w:val="24"/>
              </w:rPr>
            </w:pPr>
            <w:r w:rsidRPr="00596C25">
              <w:rPr>
                <w:sz w:val="24"/>
                <w:szCs w:val="24"/>
              </w:rPr>
              <w:t>Su darbo santykiais susiję įsipareigojimai</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373DEF0C" w14:textId="77777777" w:rsidR="008214B3" w:rsidRPr="00596C25" w:rsidRDefault="00AF0354">
            <w:pPr>
              <w:pStyle w:val="Other0"/>
              <w:jc w:val="center"/>
              <w:rPr>
                <w:sz w:val="24"/>
                <w:szCs w:val="24"/>
              </w:rPr>
            </w:pPr>
            <w:r w:rsidRPr="00596C25">
              <w:rPr>
                <w:sz w:val="24"/>
                <w:szCs w:val="24"/>
              </w:rPr>
              <w:t>Suma (Eur)</w:t>
            </w:r>
          </w:p>
        </w:tc>
      </w:tr>
      <w:tr w:rsidR="008214B3" w:rsidRPr="00596C25" w14:paraId="13E74A08" w14:textId="77777777" w:rsidTr="00803B81">
        <w:trPr>
          <w:trHeight w:hRule="exact" w:val="283"/>
          <w:jc w:val="center"/>
        </w:trPr>
        <w:tc>
          <w:tcPr>
            <w:tcW w:w="720" w:type="dxa"/>
            <w:tcBorders>
              <w:top w:val="single" w:sz="4" w:space="0" w:color="auto"/>
              <w:left w:val="single" w:sz="4" w:space="0" w:color="auto"/>
              <w:bottom w:val="single" w:sz="4" w:space="0" w:color="auto"/>
            </w:tcBorders>
            <w:shd w:val="clear" w:color="auto" w:fill="FFFFFF"/>
            <w:vAlign w:val="center"/>
          </w:tcPr>
          <w:p w14:paraId="03302CF5" w14:textId="77777777" w:rsidR="008214B3" w:rsidRPr="00596C25" w:rsidRDefault="00AF0354">
            <w:pPr>
              <w:pStyle w:val="Other0"/>
              <w:ind w:firstLine="260"/>
              <w:rPr>
                <w:sz w:val="24"/>
                <w:szCs w:val="24"/>
              </w:rPr>
            </w:pPr>
            <w:r w:rsidRPr="00596C25">
              <w:rPr>
                <w:sz w:val="24"/>
                <w:szCs w:val="24"/>
              </w:rPr>
              <w:t>1.</w:t>
            </w:r>
          </w:p>
        </w:tc>
        <w:tc>
          <w:tcPr>
            <w:tcW w:w="5770" w:type="dxa"/>
            <w:tcBorders>
              <w:top w:val="single" w:sz="4" w:space="0" w:color="auto"/>
              <w:left w:val="single" w:sz="4" w:space="0" w:color="auto"/>
              <w:bottom w:val="single" w:sz="4" w:space="0" w:color="auto"/>
            </w:tcBorders>
            <w:shd w:val="clear" w:color="auto" w:fill="FFFFFF"/>
            <w:vAlign w:val="center"/>
          </w:tcPr>
          <w:p w14:paraId="6A396774" w14:textId="77777777" w:rsidR="008214B3" w:rsidRPr="00596C25" w:rsidRDefault="00AF0354" w:rsidP="00CB0B7C">
            <w:pPr>
              <w:pStyle w:val="Other0"/>
              <w:ind w:left="113"/>
              <w:rPr>
                <w:sz w:val="24"/>
                <w:szCs w:val="24"/>
              </w:rPr>
            </w:pPr>
            <w:r w:rsidRPr="00596C25">
              <w:rPr>
                <w:sz w:val="24"/>
                <w:szCs w:val="24"/>
              </w:rPr>
              <w:t>Mokėtinas darbo užmokestis</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3742ACAD" w14:textId="690B2028" w:rsidR="008214B3" w:rsidRPr="00596C25" w:rsidRDefault="00EC64E8">
            <w:pPr>
              <w:pStyle w:val="Other0"/>
              <w:jc w:val="center"/>
              <w:rPr>
                <w:sz w:val="24"/>
                <w:szCs w:val="24"/>
              </w:rPr>
            </w:pPr>
            <w:r>
              <w:rPr>
                <w:sz w:val="24"/>
                <w:szCs w:val="24"/>
              </w:rPr>
              <w:t>-</w:t>
            </w:r>
          </w:p>
        </w:tc>
      </w:tr>
    </w:tbl>
    <w:p w14:paraId="000CF0C0" w14:textId="77777777" w:rsidR="00CB0B7C" w:rsidRDefault="00CB0B7C">
      <w:pPr>
        <w:pStyle w:val="Tablecaption0"/>
        <w:ind w:left="341"/>
        <w:rPr>
          <w:sz w:val="24"/>
          <w:szCs w:val="24"/>
        </w:rPr>
      </w:pPr>
    </w:p>
    <w:p w14:paraId="0B7C990B" w14:textId="4040C452" w:rsidR="008214B3" w:rsidRPr="00596C25" w:rsidRDefault="00AF0354">
      <w:pPr>
        <w:pStyle w:val="Tablecaption0"/>
        <w:ind w:left="341"/>
        <w:rPr>
          <w:sz w:val="24"/>
          <w:szCs w:val="24"/>
        </w:rPr>
      </w:pPr>
      <w:r w:rsidRPr="00596C25">
        <w:rPr>
          <w:sz w:val="24"/>
          <w:szCs w:val="24"/>
        </w:rPr>
        <w:t xml:space="preserve">• Kiti trumpalaikiai įsipareigojimai </w:t>
      </w:r>
      <w:r w:rsidR="007562A1">
        <w:rPr>
          <w:sz w:val="24"/>
          <w:szCs w:val="24"/>
        </w:rPr>
        <w:t>0,00</w:t>
      </w:r>
      <w:r w:rsidRPr="00596C25">
        <w:rPr>
          <w:sz w:val="24"/>
          <w:szCs w:val="24"/>
        </w:rPr>
        <w:t xml:space="preserve"> Eur:</w:t>
      </w:r>
    </w:p>
    <w:p w14:paraId="460803AE" w14:textId="77777777" w:rsidR="008214B3" w:rsidRPr="00596C25" w:rsidRDefault="008214B3">
      <w:pPr>
        <w:spacing w:after="199" w:line="1" w:lineRule="exact"/>
        <w:rPr>
          <w:rFonts w:ascii="Times New Roman" w:hAnsi="Times New Roman" w:cs="Times New Roman"/>
        </w:rPr>
      </w:pPr>
    </w:p>
    <w:p w14:paraId="3C81F2B0" w14:textId="77777777" w:rsidR="008214B3" w:rsidRPr="00596C25" w:rsidRDefault="008214B3">
      <w:pPr>
        <w:spacing w:line="1" w:lineRule="exact"/>
        <w:rPr>
          <w:rFonts w:ascii="Times New Roman" w:hAnsi="Times New Roman" w:cs="Times New Roman"/>
        </w:rPr>
      </w:pPr>
    </w:p>
    <w:p w14:paraId="73863453" w14:textId="77777777" w:rsidR="00CB0B7C" w:rsidRDefault="00CB0B7C" w:rsidP="00CB0B7C">
      <w:pPr>
        <w:pStyle w:val="Tablecaption0"/>
        <w:spacing w:after="120"/>
        <w:ind w:left="426"/>
        <w:rPr>
          <w:sz w:val="24"/>
          <w:szCs w:val="24"/>
        </w:rPr>
      </w:pPr>
    </w:p>
    <w:p w14:paraId="5AA8ECF8" w14:textId="77777777" w:rsidR="008214B3" w:rsidRPr="00596C25" w:rsidRDefault="00AF0354">
      <w:pPr>
        <w:pStyle w:val="Tablecaption0"/>
        <w:spacing w:after="120"/>
        <w:rPr>
          <w:sz w:val="24"/>
          <w:szCs w:val="24"/>
        </w:rPr>
      </w:pPr>
      <w:r w:rsidRPr="00596C25">
        <w:rPr>
          <w:b/>
          <w:bCs/>
          <w:sz w:val="24"/>
          <w:szCs w:val="24"/>
        </w:rPr>
        <w:t xml:space="preserve">11. </w:t>
      </w:r>
      <w:r w:rsidRPr="00596C25">
        <w:rPr>
          <w:sz w:val="24"/>
          <w:szCs w:val="24"/>
        </w:rPr>
        <w:t>Pastaba Nr. P18. Grynasis turtas.</w:t>
      </w:r>
    </w:p>
    <w:p w14:paraId="1D97C4F5" w14:textId="51443656" w:rsidR="008214B3" w:rsidRPr="00596C25" w:rsidRDefault="00AF0354">
      <w:pPr>
        <w:pStyle w:val="Tablecaption0"/>
        <w:spacing w:after="120"/>
        <w:rPr>
          <w:sz w:val="24"/>
          <w:szCs w:val="24"/>
        </w:rPr>
      </w:pPr>
      <w:r w:rsidRPr="00596C25">
        <w:rPr>
          <w:sz w:val="24"/>
          <w:szCs w:val="24"/>
        </w:rPr>
        <w:t xml:space="preserve">Ataskaitinio laikotarpio pabaigai grynasis turtas sudaro </w:t>
      </w:r>
      <w:r w:rsidR="00803B81">
        <w:rPr>
          <w:sz w:val="24"/>
          <w:szCs w:val="24"/>
        </w:rPr>
        <w:t>35269,83</w:t>
      </w:r>
      <w:r w:rsidRPr="00596C25">
        <w:rPr>
          <w:sz w:val="24"/>
          <w:szCs w:val="24"/>
        </w:rPr>
        <w:t xml:space="preserve"> Eur</w:t>
      </w:r>
      <w:r w:rsidR="00CB0B7C">
        <w:rPr>
          <w:sz w:val="24"/>
          <w:szCs w:val="24"/>
        </w:rPr>
        <w:t>.</w:t>
      </w:r>
    </w:p>
    <w:p w14:paraId="626B9CD4" w14:textId="77777777" w:rsidR="008214B3" w:rsidRPr="00596C25" w:rsidRDefault="008214B3">
      <w:pPr>
        <w:spacing w:after="299" w:line="1" w:lineRule="exact"/>
        <w:rPr>
          <w:rFonts w:ascii="Times New Roman" w:hAnsi="Times New Roman" w:cs="Times New Roman"/>
        </w:rPr>
      </w:pPr>
    </w:p>
    <w:p w14:paraId="556C6933" w14:textId="77777777" w:rsidR="008214B3" w:rsidRPr="00596C25" w:rsidRDefault="00AF0354">
      <w:pPr>
        <w:pStyle w:val="Pagrindinistekstas"/>
        <w:spacing w:after="300" w:line="240" w:lineRule="auto"/>
        <w:ind w:left="4060"/>
        <w:rPr>
          <w:sz w:val="24"/>
          <w:szCs w:val="24"/>
        </w:rPr>
      </w:pPr>
      <w:r w:rsidRPr="00596C25">
        <w:rPr>
          <w:sz w:val="24"/>
          <w:szCs w:val="24"/>
        </w:rPr>
        <w:t>Veiklos rezultatų ataskaita</w:t>
      </w:r>
    </w:p>
    <w:p w14:paraId="3B0CB0DB" w14:textId="77777777" w:rsidR="008214B3" w:rsidRPr="00596C25" w:rsidRDefault="00AF0354">
      <w:pPr>
        <w:pStyle w:val="Pagrindinistekstas"/>
        <w:numPr>
          <w:ilvl w:val="0"/>
          <w:numId w:val="4"/>
        </w:numPr>
        <w:tabs>
          <w:tab w:val="left" w:pos="478"/>
        </w:tabs>
        <w:spacing w:line="240" w:lineRule="auto"/>
        <w:rPr>
          <w:sz w:val="24"/>
          <w:szCs w:val="24"/>
        </w:rPr>
      </w:pPr>
      <w:bookmarkStart w:id="35" w:name="bookmark14"/>
      <w:bookmarkEnd w:id="35"/>
      <w:r w:rsidRPr="00596C25">
        <w:rPr>
          <w:sz w:val="24"/>
          <w:szCs w:val="24"/>
        </w:rPr>
        <w:t>Pastaba Nr. P02. Pagrindinės veiklos sąnaudos.</w:t>
      </w:r>
    </w:p>
    <w:p w14:paraId="70E9878A" w14:textId="33867DC5" w:rsidR="008214B3" w:rsidRDefault="00AF0354">
      <w:pPr>
        <w:pStyle w:val="Pagrindinistekstas"/>
        <w:spacing w:line="240" w:lineRule="auto"/>
        <w:ind w:firstLine="380"/>
        <w:rPr>
          <w:sz w:val="24"/>
          <w:szCs w:val="24"/>
        </w:rPr>
      </w:pPr>
      <w:r w:rsidRPr="00596C25">
        <w:rPr>
          <w:sz w:val="24"/>
          <w:szCs w:val="24"/>
        </w:rPr>
        <w:t xml:space="preserve">• Darbo užmokesčio ir socialinio draudimo sąnaudos </w:t>
      </w:r>
      <w:r w:rsidR="00803B81">
        <w:rPr>
          <w:sz w:val="24"/>
          <w:szCs w:val="24"/>
        </w:rPr>
        <w:t>1044401,81</w:t>
      </w:r>
      <w:r w:rsidRPr="00596C25">
        <w:rPr>
          <w:sz w:val="24"/>
          <w:szCs w:val="24"/>
        </w:rPr>
        <w:t xml:space="preserve"> Eur:</w:t>
      </w:r>
    </w:p>
    <w:tbl>
      <w:tblPr>
        <w:tblOverlap w:val="never"/>
        <w:tblW w:w="9792" w:type="dxa"/>
        <w:jc w:val="center"/>
        <w:tblLayout w:type="fixed"/>
        <w:tblCellMar>
          <w:left w:w="10" w:type="dxa"/>
          <w:right w:w="10" w:type="dxa"/>
        </w:tblCellMar>
        <w:tblLook w:val="04A0" w:firstRow="1" w:lastRow="0" w:firstColumn="1" w:lastColumn="0" w:noHBand="0" w:noVBand="1"/>
      </w:tblPr>
      <w:tblGrid>
        <w:gridCol w:w="710"/>
        <w:gridCol w:w="5760"/>
        <w:gridCol w:w="3322"/>
      </w:tblGrid>
      <w:tr w:rsidR="008214B3" w:rsidRPr="00596C25" w14:paraId="0A84C882" w14:textId="77777777" w:rsidTr="00902D83">
        <w:trPr>
          <w:trHeight w:hRule="exact" w:val="566"/>
          <w:jc w:val="center"/>
        </w:trPr>
        <w:tc>
          <w:tcPr>
            <w:tcW w:w="710" w:type="dxa"/>
            <w:tcBorders>
              <w:top w:val="single" w:sz="4" w:space="0" w:color="auto"/>
              <w:left w:val="single" w:sz="4" w:space="0" w:color="auto"/>
            </w:tcBorders>
            <w:shd w:val="clear" w:color="auto" w:fill="FFFFFF"/>
            <w:vAlign w:val="center"/>
          </w:tcPr>
          <w:p w14:paraId="4A01ABFF" w14:textId="77777777" w:rsidR="008214B3" w:rsidRPr="00596C25" w:rsidRDefault="00AF0354">
            <w:pPr>
              <w:pStyle w:val="Other0"/>
              <w:ind w:firstLine="180"/>
              <w:rPr>
                <w:sz w:val="24"/>
                <w:szCs w:val="24"/>
              </w:rPr>
            </w:pPr>
            <w:r w:rsidRPr="00596C25">
              <w:rPr>
                <w:sz w:val="24"/>
                <w:szCs w:val="24"/>
              </w:rPr>
              <w:t>Eil.</w:t>
            </w:r>
          </w:p>
          <w:p w14:paraId="3D304102" w14:textId="77777777" w:rsidR="008214B3" w:rsidRPr="00596C25" w:rsidRDefault="00AF0354">
            <w:pPr>
              <w:pStyle w:val="Other0"/>
              <w:ind w:firstLine="180"/>
              <w:rPr>
                <w:sz w:val="24"/>
                <w:szCs w:val="24"/>
              </w:rPr>
            </w:pPr>
            <w:r w:rsidRPr="00596C25">
              <w:rPr>
                <w:sz w:val="24"/>
                <w:szCs w:val="24"/>
              </w:rPr>
              <w:t>Nr.</w:t>
            </w:r>
          </w:p>
        </w:tc>
        <w:tc>
          <w:tcPr>
            <w:tcW w:w="5760" w:type="dxa"/>
            <w:tcBorders>
              <w:top w:val="single" w:sz="4" w:space="0" w:color="auto"/>
              <w:left w:val="single" w:sz="4" w:space="0" w:color="auto"/>
            </w:tcBorders>
            <w:shd w:val="clear" w:color="auto" w:fill="FFFFFF"/>
            <w:vAlign w:val="center"/>
          </w:tcPr>
          <w:p w14:paraId="7F3ACEBA" w14:textId="77777777" w:rsidR="008214B3" w:rsidRPr="00596C25" w:rsidRDefault="00AF0354">
            <w:pPr>
              <w:pStyle w:val="Other0"/>
              <w:ind w:left="1400"/>
              <w:rPr>
                <w:sz w:val="24"/>
                <w:szCs w:val="24"/>
              </w:rPr>
            </w:pPr>
            <w:r w:rsidRPr="00596C25">
              <w:rPr>
                <w:sz w:val="24"/>
                <w:szCs w:val="24"/>
              </w:rPr>
              <w:t>Sąnaudos</w:t>
            </w:r>
          </w:p>
        </w:tc>
        <w:tc>
          <w:tcPr>
            <w:tcW w:w="3322" w:type="dxa"/>
            <w:tcBorders>
              <w:top w:val="single" w:sz="4" w:space="0" w:color="auto"/>
              <w:left w:val="single" w:sz="4" w:space="0" w:color="auto"/>
              <w:right w:val="single" w:sz="4" w:space="0" w:color="auto"/>
            </w:tcBorders>
            <w:shd w:val="clear" w:color="auto" w:fill="FFFFFF"/>
            <w:vAlign w:val="center"/>
          </w:tcPr>
          <w:p w14:paraId="0E19B015" w14:textId="77777777" w:rsidR="008214B3" w:rsidRPr="00596C25" w:rsidRDefault="00AF0354">
            <w:pPr>
              <w:pStyle w:val="Other0"/>
              <w:jc w:val="center"/>
              <w:rPr>
                <w:sz w:val="24"/>
                <w:szCs w:val="24"/>
              </w:rPr>
            </w:pPr>
            <w:r w:rsidRPr="00596C25">
              <w:rPr>
                <w:sz w:val="24"/>
                <w:szCs w:val="24"/>
              </w:rPr>
              <w:t>Suma (Eur)</w:t>
            </w:r>
          </w:p>
        </w:tc>
      </w:tr>
      <w:tr w:rsidR="008214B3" w:rsidRPr="00596C25" w14:paraId="277F9FCA" w14:textId="77777777" w:rsidTr="00902D83">
        <w:trPr>
          <w:trHeight w:hRule="exact" w:val="288"/>
          <w:jc w:val="center"/>
        </w:trPr>
        <w:tc>
          <w:tcPr>
            <w:tcW w:w="710" w:type="dxa"/>
            <w:tcBorders>
              <w:top w:val="single" w:sz="4" w:space="0" w:color="auto"/>
              <w:left w:val="single" w:sz="4" w:space="0" w:color="auto"/>
            </w:tcBorders>
            <w:shd w:val="clear" w:color="auto" w:fill="FFFFFF"/>
            <w:vAlign w:val="center"/>
          </w:tcPr>
          <w:p w14:paraId="230CE384" w14:textId="77777777" w:rsidR="008214B3" w:rsidRPr="00596C25" w:rsidRDefault="00AF0354">
            <w:pPr>
              <w:pStyle w:val="Other0"/>
              <w:ind w:firstLine="260"/>
              <w:rPr>
                <w:sz w:val="24"/>
                <w:szCs w:val="24"/>
              </w:rPr>
            </w:pPr>
            <w:r w:rsidRPr="00596C25">
              <w:rPr>
                <w:sz w:val="24"/>
                <w:szCs w:val="24"/>
              </w:rPr>
              <w:t>1.</w:t>
            </w:r>
          </w:p>
        </w:tc>
        <w:tc>
          <w:tcPr>
            <w:tcW w:w="5760" w:type="dxa"/>
            <w:tcBorders>
              <w:top w:val="single" w:sz="4" w:space="0" w:color="auto"/>
              <w:left w:val="single" w:sz="4" w:space="0" w:color="auto"/>
            </w:tcBorders>
            <w:shd w:val="clear" w:color="auto" w:fill="FFFFFF"/>
            <w:vAlign w:val="center"/>
          </w:tcPr>
          <w:p w14:paraId="408112F3" w14:textId="77777777" w:rsidR="008214B3" w:rsidRPr="00596C25" w:rsidRDefault="00AF0354" w:rsidP="00A443DC">
            <w:pPr>
              <w:pStyle w:val="Other0"/>
              <w:ind w:left="124"/>
              <w:rPr>
                <w:sz w:val="24"/>
                <w:szCs w:val="24"/>
              </w:rPr>
            </w:pPr>
            <w:r w:rsidRPr="00596C25">
              <w:rPr>
                <w:sz w:val="24"/>
                <w:szCs w:val="24"/>
              </w:rPr>
              <w:t>Darbo užmokesčio</w:t>
            </w:r>
          </w:p>
        </w:tc>
        <w:tc>
          <w:tcPr>
            <w:tcW w:w="3322" w:type="dxa"/>
            <w:tcBorders>
              <w:top w:val="single" w:sz="4" w:space="0" w:color="auto"/>
              <w:left w:val="single" w:sz="4" w:space="0" w:color="auto"/>
              <w:right w:val="single" w:sz="4" w:space="0" w:color="auto"/>
            </w:tcBorders>
            <w:shd w:val="clear" w:color="auto" w:fill="FFFFFF"/>
            <w:vAlign w:val="center"/>
          </w:tcPr>
          <w:p w14:paraId="32C0BF82" w14:textId="3D979113" w:rsidR="008214B3" w:rsidRPr="00596C25" w:rsidRDefault="00803B81">
            <w:pPr>
              <w:pStyle w:val="Other0"/>
              <w:jc w:val="center"/>
              <w:rPr>
                <w:sz w:val="24"/>
                <w:szCs w:val="24"/>
              </w:rPr>
            </w:pPr>
            <w:r>
              <w:rPr>
                <w:sz w:val="24"/>
                <w:szCs w:val="24"/>
              </w:rPr>
              <w:t>1028380,63</w:t>
            </w:r>
          </w:p>
        </w:tc>
      </w:tr>
      <w:tr w:rsidR="008214B3" w:rsidRPr="00596C25" w14:paraId="01B7D807" w14:textId="77777777" w:rsidTr="00902D83">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6621DFBF" w14:textId="77777777" w:rsidR="008214B3" w:rsidRPr="00596C25" w:rsidRDefault="00AF0354">
            <w:pPr>
              <w:pStyle w:val="Other0"/>
              <w:ind w:firstLine="260"/>
              <w:rPr>
                <w:sz w:val="24"/>
                <w:szCs w:val="24"/>
              </w:rPr>
            </w:pPr>
            <w:r w:rsidRPr="00596C25">
              <w:rPr>
                <w:sz w:val="24"/>
                <w:szCs w:val="24"/>
              </w:rPr>
              <w:t>2.</w:t>
            </w:r>
          </w:p>
        </w:tc>
        <w:tc>
          <w:tcPr>
            <w:tcW w:w="5760" w:type="dxa"/>
            <w:tcBorders>
              <w:top w:val="single" w:sz="4" w:space="0" w:color="auto"/>
              <w:left w:val="single" w:sz="4" w:space="0" w:color="auto"/>
              <w:bottom w:val="single" w:sz="4" w:space="0" w:color="auto"/>
            </w:tcBorders>
            <w:shd w:val="clear" w:color="auto" w:fill="FFFFFF"/>
            <w:vAlign w:val="center"/>
          </w:tcPr>
          <w:p w14:paraId="3C919AA6" w14:textId="77777777" w:rsidR="008214B3" w:rsidRPr="00596C25" w:rsidRDefault="00AF0354" w:rsidP="00A443DC">
            <w:pPr>
              <w:pStyle w:val="Other0"/>
              <w:ind w:left="124"/>
              <w:rPr>
                <w:sz w:val="24"/>
                <w:szCs w:val="24"/>
              </w:rPr>
            </w:pPr>
            <w:r w:rsidRPr="00596C25">
              <w:rPr>
                <w:sz w:val="24"/>
                <w:szCs w:val="24"/>
              </w:rPr>
              <w:t>Darbdavio socialinio draudimo</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14:paraId="38E69A3D" w14:textId="7393CFA4" w:rsidR="008214B3" w:rsidRPr="00596C25" w:rsidRDefault="00803B81">
            <w:pPr>
              <w:pStyle w:val="Other0"/>
              <w:jc w:val="center"/>
              <w:rPr>
                <w:sz w:val="24"/>
                <w:szCs w:val="24"/>
              </w:rPr>
            </w:pPr>
            <w:r>
              <w:rPr>
                <w:sz w:val="24"/>
                <w:szCs w:val="24"/>
              </w:rPr>
              <w:t>16021,18</w:t>
            </w:r>
          </w:p>
        </w:tc>
      </w:tr>
    </w:tbl>
    <w:p w14:paraId="04E72B0F" w14:textId="77777777" w:rsidR="00A443DC" w:rsidRDefault="00A443DC">
      <w:pPr>
        <w:pStyle w:val="Tablecaption0"/>
        <w:ind w:left="346"/>
        <w:rPr>
          <w:sz w:val="24"/>
          <w:szCs w:val="24"/>
        </w:rPr>
      </w:pPr>
    </w:p>
    <w:p w14:paraId="336B9FDD" w14:textId="1219200D" w:rsidR="008214B3" w:rsidRDefault="00AF0354">
      <w:pPr>
        <w:pStyle w:val="Tablecaption0"/>
        <w:ind w:left="346"/>
        <w:rPr>
          <w:sz w:val="24"/>
          <w:szCs w:val="24"/>
        </w:rPr>
      </w:pPr>
      <w:r w:rsidRPr="00596C25">
        <w:rPr>
          <w:sz w:val="24"/>
          <w:szCs w:val="24"/>
        </w:rPr>
        <w:t xml:space="preserve">• Ilgalaikio turto nusidėvėjimo sąnaudos </w:t>
      </w:r>
      <w:r w:rsidR="00454C28">
        <w:rPr>
          <w:sz w:val="24"/>
          <w:szCs w:val="24"/>
        </w:rPr>
        <w:t>15963,08</w:t>
      </w:r>
      <w:r w:rsidRPr="00596C25">
        <w:rPr>
          <w:sz w:val="24"/>
          <w:szCs w:val="24"/>
        </w:rPr>
        <w:t xml:space="preserve"> Eur:</w:t>
      </w:r>
    </w:p>
    <w:p w14:paraId="42E0C1B5" w14:textId="77777777" w:rsidR="00A443DC" w:rsidRDefault="00A443DC">
      <w:pPr>
        <w:pStyle w:val="Tablecaption0"/>
        <w:ind w:left="346"/>
        <w:rPr>
          <w:sz w:val="24"/>
          <w:szCs w:val="24"/>
        </w:rPr>
      </w:pPr>
    </w:p>
    <w:p w14:paraId="437424F1" w14:textId="77777777" w:rsidR="008214B3" w:rsidRDefault="008214B3">
      <w:pPr>
        <w:spacing w:line="1" w:lineRule="exact"/>
        <w:rPr>
          <w:rFonts w:ascii="Times New Roman" w:hAnsi="Times New Roman" w:cs="Times New Roman"/>
        </w:rPr>
      </w:pPr>
    </w:p>
    <w:p w14:paraId="59BA0E29" w14:textId="77777777" w:rsidR="00A443DC" w:rsidRDefault="00A443DC">
      <w:pPr>
        <w:spacing w:line="1" w:lineRule="exact"/>
        <w:rPr>
          <w:rFonts w:ascii="Times New Roman" w:hAnsi="Times New Roman" w:cs="Times New Roman"/>
        </w:rPr>
      </w:pPr>
    </w:p>
    <w:p w14:paraId="51BE2837" w14:textId="77777777" w:rsidR="00A443DC" w:rsidRPr="00596C25" w:rsidRDefault="00A443DC">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173"/>
        <w:gridCol w:w="2909"/>
      </w:tblGrid>
      <w:tr w:rsidR="008214B3" w:rsidRPr="00596C25" w14:paraId="7D332AB9"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0719A059" w14:textId="77777777" w:rsidR="008214B3" w:rsidRPr="00596C25" w:rsidRDefault="00AF0354">
            <w:pPr>
              <w:pStyle w:val="Other0"/>
              <w:ind w:firstLine="180"/>
              <w:rPr>
                <w:sz w:val="24"/>
                <w:szCs w:val="24"/>
              </w:rPr>
            </w:pPr>
            <w:r w:rsidRPr="00596C25">
              <w:rPr>
                <w:sz w:val="24"/>
                <w:szCs w:val="24"/>
              </w:rPr>
              <w:t>Eil.</w:t>
            </w:r>
          </w:p>
          <w:p w14:paraId="7D292C0D" w14:textId="77777777" w:rsidR="008214B3" w:rsidRPr="00596C25" w:rsidRDefault="00AF0354">
            <w:pPr>
              <w:pStyle w:val="Other0"/>
              <w:ind w:firstLine="180"/>
              <w:rPr>
                <w:sz w:val="24"/>
                <w:szCs w:val="24"/>
              </w:rPr>
            </w:pPr>
            <w:r w:rsidRPr="00596C25">
              <w:rPr>
                <w:sz w:val="24"/>
                <w:szCs w:val="24"/>
              </w:rPr>
              <w:t>Nr.</w:t>
            </w:r>
          </w:p>
        </w:tc>
        <w:tc>
          <w:tcPr>
            <w:tcW w:w="6173" w:type="dxa"/>
            <w:tcBorders>
              <w:top w:val="single" w:sz="4" w:space="0" w:color="auto"/>
              <w:left w:val="single" w:sz="4" w:space="0" w:color="auto"/>
            </w:tcBorders>
            <w:shd w:val="clear" w:color="auto" w:fill="FFFFFF"/>
            <w:vAlign w:val="center"/>
          </w:tcPr>
          <w:p w14:paraId="2F8BF7FE" w14:textId="77777777" w:rsidR="008214B3" w:rsidRPr="00596C25" w:rsidRDefault="00AF0354">
            <w:pPr>
              <w:pStyle w:val="Other0"/>
              <w:jc w:val="center"/>
              <w:rPr>
                <w:sz w:val="24"/>
                <w:szCs w:val="24"/>
              </w:rPr>
            </w:pPr>
            <w:r w:rsidRPr="00596C25">
              <w:rPr>
                <w:sz w:val="24"/>
                <w:szCs w:val="24"/>
              </w:rPr>
              <w:t>Turto grupių sąnaudos</w:t>
            </w:r>
          </w:p>
        </w:tc>
        <w:tc>
          <w:tcPr>
            <w:tcW w:w="2909" w:type="dxa"/>
            <w:tcBorders>
              <w:top w:val="single" w:sz="4" w:space="0" w:color="auto"/>
              <w:left w:val="single" w:sz="4" w:space="0" w:color="auto"/>
              <w:right w:val="single" w:sz="4" w:space="0" w:color="auto"/>
            </w:tcBorders>
            <w:shd w:val="clear" w:color="auto" w:fill="FFFFFF"/>
            <w:vAlign w:val="center"/>
          </w:tcPr>
          <w:p w14:paraId="27B59C1F" w14:textId="77777777" w:rsidR="008214B3" w:rsidRPr="00596C25" w:rsidRDefault="00AF0354">
            <w:pPr>
              <w:pStyle w:val="Other0"/>
              <w:jc w:val="center"/>
              <w:rPr>
                <w:sz w:val="24"/>
                <w:szCs w:val="24"/>
              </w:rPr>
            </w:pPr>
            <w:r w:rsidRPr="00596C25">
              <w:rPr>
                <w:sz w:val="24"/>
                <w:szCs w:val="24"/>
              </w:rPr>
              <w:t>Suma (Eur)</w:t>
            </w:r>
          </w:p>
        </w:tc>
      </w:tr>
      <w:tr w:rsidR="008214B3" w:rsidRPr="00596C25" w14:paraId="1AD429F9"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2EFAF6C4" w14:textId="77777777" w:rsidR="008214B3" w:rsidRPr="00596C25" w:rsidRDefault="00AF0354">
            <w:pPr>
              <w:pStyle w:val="Other0"/>
              <w:ind w:firstLine="260"/>
              <w:rPr>
                <w:sz w:val="24"/>
                <w:szCs w:val="24"/>
              </w:rPr>
            </w:pPr>
            <w:r w:rsidRPr="00596C25">
              <w:rPr>
                <w:sz w:val="24"/>
                <w:szCs w:val="24"/>
              </w:rPr>
              <w:t>1.</w:t>
            </w:r>
          </w:p>
        </w:tc>
        <w:tc>
          <w:tcPr>
            <w:tcW w:w="6173" w:type="dxa"/>
            <w:tcBorders>
              <w:top w:val="single" w:sz="4" w:space="0" w:color="auto"/>
              <w:left w:val="single" w:sz="4" w:space="0" w:color="auto"/>
            </w:tcBorders>
            <w:shd w:val="clear" w:color="auto" w:fill="FFFFFF"/>
            <w:vAlign w:val="center"/>
          </w:tcPr>
          <w:p w14:paraId="6CD984E8" w14:textId="77777777" w:rsidR="008214B3" w:rsidRPr="00596C25" w:rsidRDefault="00AF0354" w:rsidP="00A443DC">
            <w:pPr>
              <w:pStyle w:val="Other0"/>
              <w:ind w:left="124"/>
              <w:rPr>
                <w:sz w:val="24"/>
                <w:szCs w:val="24"/>
              </w:rPr>
            </w:pPr>
            <w:r w:rsidRPr="00596C25">
              <w:rPr>
                <w:sz w:val="24"/>
                <w:szCs w:val="24"/>
              </w:rPr>
              <w:t>Gyvenamieji ir kiti pastatai</w:t>
            </w:r>
          </w:p>
        </w:tc>
        <w:tc>
          <w:tcPr>
            <w:tcW w:w="2909" w:type="dxa"/>
            <w:tcBorders>
              <w:top w:val="single" w:sz="4" w:space="0" w:color="auto"/>
              <w:left w:val="single" w:sz="4" w:space="0" w:color="auto"/>
              <w:right w:val="single" w:sz="4" w:space="0" w:color="auto"/>
            </w:tcBorders>
            <w:shd w:val="clear" w:color="auto" w:fill="FFFFFF"/>
            <w:vAlign w:val="center"/>
          </w:tcPr>
          <w:p w14:paraId="6FCCB1F6" w14:textId="0C421C47" w:rsidR="008214B3" w:rsidRPr="00596C25" w:rsidRDefault="00454C28">
            <w:pPr>
              <w:pStyle w:val="Other0"/>
              <w:jc w:val="center"/>
              <w:rPr>
                <w:sz w:val="24"/>
                <w:szCs w:val="24"/>
              </w:rPr>
            </w:pPr>
            <w:r>
              <w:rPr>
                <w:sz w:val="24"/>
                <w:szCs w:val="24"/>
              </w:rPr>
              <w:t>7871,16</w:t>
            </w:r>
          </w:p>
        </w:tc>
      </w:tr>
      <w:tr w:rsidR="008214B3" w:rsidRPr="00596C25" w14:paraId="7E316324"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585AF5D2" w14:textId="77777777" w:rsidR="008214B3" w:rsidRPr="00596C25" w:rsidRDefault="00AF0354">
            <w:pPr>
              <w:pStyle w:val="Other0"/>
              <w:ind w:firstLine="260"/>
              <w:rPr>
                <w:sz w:val="24"/>
                <w:szCs w:val="24"/>
              </w:rPr>
            </w:pPr>
            <w:r w:rsidRPr="00596C25">
              <w:rPr>
                <w:sz w:val="24"/>
                <w:szCs w:val="24"/>
              </w:rPr>
              <w:t>2.</w:t>
            </w:r>
          </w:p>
        </w:tc>
        <w:tc>
          <w:tcPr>
            <w:tcW w:w="6173" w:type="dxa"/>
            <w:tcBorders>
              <w:top w:val="single" w:sz="4" w:space="0" w:color="auto"/>
              <w:left w:val="single" w:sz="4" w:space="0" w:color="auto"/>
            </w:tcBorders>
            <w:shd w:val="clear" w:color="auto" w:fill="FFFFFF"/>
            <w:vAlign w:val="center"/>
          </w:tcPr>
          <w:p w14:paraId="34955441" w14:textId="77777777" w:rsidR="008214B3" w:rsidRPr="00596C25" w:rsidRDefault="00AF0354" w:rsidP="00A443DC">
            <w:pPr>
              <w:pStyle w:val="Other0"/>
              <w:ind w:left="124"/>
              <w:rPr>
                <w:sz w:val="24"/>
                <w:szCs w:val="24"/>
              </w:rPr>
            </w:pPr>
            <w:r w:rsidRPr="00596C25">
              <w:rPr>
                <w:sz w:val="24"/>
                <w:szCs w:val="24"/>
              </w:rPr>
              <w:t>Kiti statiniai</w:t>
            </w:r>
          </w:p>
        </w:tc>
        <w:tc>
          <w:tcPr>
            <w:tcW w:w="2909" w:type="dxa"/>
            <w:tcBorders>
              <w:top w:val="single" w:sz="4" w:space="0" w:color="auto"/>
              <w:left w:val="single" w:sz="4" w:space="0" w:color="auto"/>
              <w:right w:val="single" w:sz="4" w:space="0" w:color="auto"/>
            </w:tcBorders>
            <w:shd w:val="clear" w:color="auto" w:fill="FFFFFF"/>
            <w:vAlign w:val="center"/>
          </w:tcPr>
          <w:p w14:paraId="5FCE08B8" w14:textId="2DDA7D12" w:rsidR="008214B3" w:rsidRPr="00596C25" w:rsidRDefault="00454C28">
            <w:pPr>
              <w:pStyle w:val="Other0"/>
              <w:jc w:val="center"/>
              <w:rPr>
                <w:sz w:val="24"/>
                <w:szCs w:val="24"/>
              </w:rPr>
            </w:pPr>
            <w:r>
              <w:rPr>
                <w:sz w:val="24"/>
                <w:szCs w:val="24"/>
              </w:rPr>
              <w:t>5762,46</w:t>
            </w:r>
          </w:p>
        </w:tc>
      </w:tr>
      <w:tr w:rsidR="008214B3" w:rsidRPr="00596C25" w14:paraId="4295A2AD"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47B55649" w14:textId="77777777" w:rsidR="008214B3" w:rsidRPr="00596C25" w:rsidRDefault="00AF0354">
            <w:pPr>
              <w:pStyle w:val="Other0"/>
              <w:ind w:firstLine="260"/>
              <w:rPr>
                <w:sz w:val="24"/>
                <w:szCs w:val="24"/>
              </w:rPr>
            </w:pPr>
            <w:r w:rsidRPr="00596C25">
              <w:rPr>
                <w:sz w:val="24"/>
                <w:szCs w:val="24"/>
              </w:rPr>
              <w:t>3.</w:t>
            </w:r>
          </w:p>
        </w:tc>
        <w:tc>
          <w:tcPr>
            <w:tcW w:w="6173" w:type="dxa"/>
            <w:tcBorders>
              <w:top w:val="single" w:sz="4" w:space="0" w:color="auto"/>
              <w:left w:val="single" w:sz="4" w:space="0" w:color="auto"/>
            </w:tcBorders>
            <w:shd w:val="clear" w:color="auto" w:fill="FFFFFF"/>
            <w:vAlign w:val="center"/>
          </w:tcPr>
          <w:p w14:paraId="12BC1241" w14:textId="77777777" w:rsidR="008214B3" w:rsidRPr="00596C25" w:rsidRDefault="00AF0354" w:rsidP="00A443DC">
            <w:pPr>
              <w:pStyle w:val="Other0"/>
              <w:ind w:left="124"/>
              <w:rPr>
                <w:sz w:val="24"/>
                <w:szCs w:val="24"/>
              </w:rPr>
            </w:pPr>
            <w:r w:rsidRPr="00596C25">
              <w:rPr>
                <w:sz w:val="24"/>
                <w:szCs w:val="24"/>
              </w:rPr>
              <w:t>Mašinos ir įrengimai</w:t>
            </w:r>
          </w:p>
        </w:tc>
        <w:tc>
          <w:tcPr>
            <w:tcW w:w="2909" w:type="dxa"/>
            <w:tcBorders>
              <w:top w:val="single" w:sz="4" w:space="0" w:color="auto"/>
              <w:left w:val="single" w:sz="4" w:space="0" w:color="auto"/>
              <w:right w:val="single" w:sz="4" w:space="0" w:color="auto"/>
            </w:tcBorders>
            <w:shd w:val="clear" w:color="auto" w:fill="FFFFFF"/>
            <w:vAlign w:val="center"/>
          </w:tcPr>
          <w:p w14:paraId="5414F206" w14:textId="402CBD6F" w:rsidR="008214B3" w:rsidRPr="00596C25" w:rsidRDefault="00454C28" w:rsidP="00EE36F8">
            <w:pPr>
              <w:jc w:val="center"/>
              <w:rPr>
                <w:rFonts w:ascii="Times New Roman" w:hAnsi="Times New Roman" w:cs="Times New Roman"/>
              </w:rPr>
            </w:pPr>
            <w:r>
              <w:rPr>
                <w:rFonts w:ascii="Times New Roman" w:hAnsi="Times New Roman" w:cs="Times New Roman"/>
              </w:rPr>
              <w:t>2079,50</w:t>
            </w:r>
          </w:p>
        </w:tc>
      </w:tr>
      <w:tr w:rsidR="008214B3" w:rsidRPr="00596C25" w14:paraId="6579B915"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18EA02B" w14:textId="77777777" w:rsidR="008214B3" w:rsidRPr="00596C25" w:rsidRDefault="00AF0354">
            <w:pPr>
              <w:pStyle w:val="Other0"/>
              <w:ind w:firstLine="260"/>
              <w:rPr>
                <w:sz w:val="24"/>
                <w:szCs w:val="24"/>
              </w:rPr>
            </w:pPr>
            <w:r w:rsidRPr="00596C25">
              <w:rPr>
                <w:sz w:val="24"/>
                <w:szCs w:val="24"/>
              </w:rPr>
              <w:t>4.</w:t>
            </w:r>
          </w:p>
        </w:tc>
        <w:tc>
          <w:tcPr>
            <w:tcW w:w="6173" w:type="dxa"/>
            <w:tcBorders>
              <w:top w:val="single" w:sz="4" w:space="0" w:color="auto"/>
              <w:left w:val="single" w:sz="4" w:space="0" w:color="auto"/>
            </w:tcBorders>
            <w:shd w:val="clear" w:color="auto" w:fill="FFFFFF"/>
            <w:vAlign w:val="center"/>
          </w:tcPr>
          <w:p w14:paraId="57A33283" w14:textId="77777777" w:rsidR="008214B3" w:rsidRPr="00596C25" w:rsidRDefault="00AF0354" w:rsidP="00A443DC">
            <w:pPr>
              <w:pStyle w:val="Other0"/>
              <w:ind w:left="124"/>
              <w:rPr>
                <w:sz w:val="24"/>
                <w:szCs w:val="24"/>
              </w:rPr>
            </w:pPr>
            <w:r w:rsidRPr="00596C25">
              <w:rPr>
                <w:sz w:val="24"/>
                <w:szCs w:val="24"/>
              </w:rPr>
              <w:t>Transporto priemonės</w:t>
            </w:r>
          </w:p>
        </w:tc>
        <w:tc>
          <w:tcPr>
            <w:tcW w:w="2909" w:type="dxa"/>
            <w:tcBorders>
              <w:top w:val="single" w:sz="4" w:space="0" w:color="auto"/>
              <w:left w:val="single" w:sz="4" w:space="0" w:color="auto"/>
              <w:right w:val="single" w:sz="4" w:space="0" w:color="auto"/>
            </w:tcBorders>
            <w:shd w:val="clear" w:color="auto" w:fill="FFFFFF"/>
            <w:vAlign w:val="center"/>
          </w:tcPr>
          <w:p w14:paraId="2AD5C1D4" w14:textId="77777777" w:rsidR="008214B3" w:rsidRPr="00596C25" w:rsidRDefault="008214B3">
            <w:pPr>
              <w:rPr>
                <w:rFonts w:ascii="Times New Roman" w:hAnsi="Times New Roman" w:cs="Times New Roman"/>
              </w:rPr>
            </w:pPr>
          </w:p>
        </w:tc>
      </w:tr>
      <w:tr w:rsidR="008214B3" w:rsidRPr="00596C25" w14:paraId="6EECA8D6"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9BE3705" w14:textId="77777777" w:rsidR="008214B3" w:rsidRPr="00596C25" w:rsidRDefault="00AF0354">
            <w:pPr>
              <w:pStyle w:val="Other0"/>
              <w:ind w:firstLine="260"/>
              <w:rPr>
                <w:sz w:val="24"/>
                <w:szCs w:val="24"/>
              </w:rPr>
            </w:pPr>
            <w:r w:rsidRPr="00596C25">
              <w:rPr>
                <w:sz w:val="24"/>
                <w:szCs w:val="24"/>
              </w:rPr>
              <w:t>5.</w:t>
            </w:r>
          </w:p>
        </w:tc>
        <w:tc>
          <w:tcPr>
            <w:tcW w:w="6173" w:type="dxa"/>
            <w:tcBorders>
              <w:top w:val="single" w:sz="4" w:space="0" w:color="auto"/>
              <w:left w:val="single" w:sz="4" w:space="0" w:color="auto"/>
            </w:tcBorders>
            <w:shd w:val="clear" w:color="auto" w:fill="FFFFFF"/>
            <w:vAlign w:val="center"/>
          </w:tcPr>
          <w:p w14:paraId="61516CDE" w14:textId="77777777" w:rsidR="008214B3" w:rsidRPr="00596C25" w:rsidRDefault="00AF0354" w:rsidP="00A443DC">
            <w:pPr>
              <w:pStyle w:val="Other0"/>
              <w:ind w:left="124"/>
              <w:rPr>
                <w:sz w:val="24"/>
                <w:szCs w:val="24"/>
              </w:rPr>
            </w:pPr>
            <w:r w:rsidRPr="00596C25">
              <w:rPr>
                <w:sz w:val="24"/>
                <w:szCs w:val="24"/>
              </w:rPr>
              <w:t>Baldai ir biuro technika</w:t>
            </w:r>
          </w:p>
        </w:tc>
        <w:tc>
          <w:tcPr>
            <w:tcW w:w="2909" w:type="dxa"/>
            <w:tcBorders>
              <w:top w:val="single" w:sz="4" w:space="0" w:color="auto"/>
              <w:left w:val="single" w:sz="4" w:space="0" w:color="auto"/>
              <w:right w:val="single" w:sz="4" w:space="0" w:color="auto"/>
            </w:tcBorders>
            <w:shd w:val="clear" w:color="auto" w:fill="FFFFFF"/>
            <w:vAlign w:val="center"/>
          </w:tcPr>
          <w:p w14:paraId="0BCA6761" w14:textId="1B8A6F03" w:rsidR="008214B3" w:rsidRPr="00596C25" w:rsidRDefault="00454C28">
            <w:pPr>
              <w:pStyle w:val="Other0"/>
              <w:jc w:val="center"/>
              <w:rPr>
                <w:sz w:val="24"/>
                <w:szCs w:val="24"/>
              </w:rPr>
            </w:pPr>
            <w:r>
              <w:rPr>
                <w:sz w:val="24"/>
                <w:szCs w:val="24"/>
              </w:rPr>
              <w:t>167,40</w:t>
            </w:r>
          </w:p>
        </w:tc>
      </w:tr>
      <w:tr w:rsidR="008214B3" w:rsidRPr="00596C25" w14:paraId="3316E487"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08160737" w14:textId="77777777" w:rsidR="008214B3" w:rsidRPr="00596C25" w:rsidRDefault="00AF0354">
            <w:pPr>
              <w:pStyle w:val="Other0"/>
              <w:ind w:firstLine="260"/>
              <w:rPr>
                <w:sz w:val="24"/>
                <w:szCs w:val="24"/>
              </w:rPr>
            </w:pPr>
            <w:r w:rsidRPr="00596C25">
              <w:rPr>
                <w:sz w:val="24"/>
                <w:szCs w:val="24"/>
              </w:rPr>
              <w:t>6.</w:t>
            </w:r>
          </w:p>
        </w:tc>
        <w:tc>
          <w:tcPr>
            <w:tcW w:w="6173" w:type="dxa"/>
            <w:tcBorders>
              <w:top w:val="single" w:sz="4" w:space="0" w:color="auto"/>
              <w:left w:val="single" w:sz="4" w:space="0" w:color="auto"/>
            </w:tcBorders>
            <w:shd w:val="clear" w:color="auto" w:fill="FFFFFF"/>
            <w:vAlign w:val="center"/>
          </w:tcPr>
          <w:p w14:paraId="501F8AFE" w14:textId="77777777" w:rsidR="008214B3" w:rsidRPr="00596C25" w:rsidRDefault="00AF0354" w:rsidP="00A443DC">
            <w:pPr>
              <w:pStyle w:val="Other0"/>
              <w:ind w:left="124"/>
              <w:rPr>
                <w:sz w:val="24"/>
                <w:szCs w:val="24"/>
              </w:rPr>
            </w:pPr>
            <w:r w:rsidRPr="00596C25">
              <w:rPr>
                <w:sz w:val="24"/>
                <w:szCs w:val="24"/>
              </w:rPr>
              <w:t>Kitas ilgalaikis turtas</w:t>
            </w:r>
          </w:p>
        </w:tc>
        <w:tc>
          <w:tcPr>
            <w:tcW w:w="2909" w:type="dxa"/>
            <w:tcBorders>
              <w:top w:val="single" w:sz="4" w:space="0" w:color="auto"/>
              <w:left w:val="single" w:sz="4" w:space="0" w:color="auto"/>
              <w:right w:val="single" w:sz="4" w:space="0" w:color="auto"/>
            </w:tcBorders>
            <w:shd w:val="clear" w:color="auto" w:fill="FFFFFF"/>
            <w:vAlign w:val="center"/>
          </w:tcPr>
          <w:p w14:paraId="65240D16" w14:textId="2680A45C" w:rsidR="008214B3" w:rsidRPr="00596C25" w:rsidRDefault="005B2D70" w:rsidP="00EE36F8">
            <w:pPr>
              <w:jc w:val="center"/>
              <w:rPr>
                <w:rFonts w:ascii="Times New Roman" w:hAnsi="Times New Roman" w:cs="Times New Roman"/>
              </w:rPr>
            </w:pPr>
            <w:r>
              <w:rPr>
                <w:rFonts w:ascii="Times New Roman" w:hAnsi="Times New Roman" w:cs="Times New Roman"/>
              </w:rPr>
              <w:t>82,56</w:t>
            </w:r>
          </w:p>
        </w:tc>
      </w:tr>
      <w:tr w:rsidR="008214B3" w:rsidRPr="00596C25" w14:paraId="3E87DDA3"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1049D93A" w14:textId="77777777" w:rsidR="008214B3" w:rsidRPr="00596C25" w:rsidRDefault="00AF0354">
            <w:pPr>
              <w:pStyle w:val="Other0"/>
              <w:ind w:firstLine="260"/>
              <w:rPr>
                <w:sz w:val="24"/>
                <w:szCs w:val="24"/>
              </w:rPr>
            </w:pPr>
            <w:r w:rsidRPr="00596C25">
              <w:rPr>
                <w:sz w:val="24"/>
                <w:szCs w:val="24"/>
              </w:rPr>
              <w:t>7.</w:t>
            </w:r>
          </w:p>
        </w:tc>
        <w:tc>
          <w:tcPr>
            <w:tcW w:w="6173" w:type="dxa"/>
            <w:tcBorders>
              <w:top w:val="single" w:sz="4" w:space="0" w:color="auto"/>
              <w:left w:val="single" w:sz="4" w:space="0" w:color="auto"/>
            </w:tcBorders>
            <w:shd w:val="clear" w:color="auto" w:fill="FFFFFF"/>
            <w:vAlign w:val="center"/>
          </w:tcPr>
          <w:p w14:paraId="7C1F32CD" w14:textId="77777777" w:rsidR="008214B3" w:rsidRPr="00596C25" w:rsidRDefault="00AF0354" w:rsidP="00A443DC">
            <w:pPr>
              <w:pStyle w:val="Other0"/>
              <w:ind w:left="124"/>
              <w:rPr>
                <w:sz w:val="24"/>
                <w:szCs w:val="24"/>
              </w:rPr>
            </w:pPr>
            <w:r w:rsidRPr="00596C25">
              <w:rPr>
                <w:sz w:val="24"/>
                <w:szCs w:val="24"/>
              </w:rPr>
              <w:t>Programinė įranga ir licencijos</w:t>
            </w:r>
          </w:p>
        </w:tc>
        <w:tc>
          <w:tcPr>
            <w:tcW w:w="2909" w:type="dxa"/>
            <w:tcBorders>
              <w:top w:val="single" w:sz="4" w:space="0" w:color="auto"/>
              <w:left w:val="single" w:sz="4" w:space="0" w:color="auto"/>
              <w:right w:val="single" w:sz="4" w:space="0" w:color="auto"/>
            </w:tcBorders>
            <w:shd w:val="clear" w:color="auto" w:fill="FFFFFF"/>
            <w:vAlign w:val="center"/>
          </w:tcPr>
          <w:p w14:paraId="53ECCD2B" w14:textId="77777777" w:rsidR="008214B3" w:rsidRPr="00596C25" w:rsidRDefault="008214B3">
            <w:pPr>
              <w:rPr>
                <w:rFonts w:ascii="Times New Roman" w:hAnsi="Times New Roman" w:cs="Times New Roman"/>
              </w:rPr>
            </w:pPr>
          </w:p>
        </w:tc>
      </w:tr>
      <w:tr w:rsidR="008214B3" w:rsidRPr="00596C25" w14:paraId="5A14B8E3" w14:textId="77777777" w:rsidTr="00A443DC">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14:paraId="7D4E8915" w14:textId="77777777" w:rsidR="008214B3" w:rsidRPr="00596C25" w:rsidRDefault="00AF0354">
            <w:pPr>
              <w:pStyle w:val="Other0"/>
              <w:ind w:firstLine="260"/>
              <w:rPr>
                <w:sz w:val="24"/>
                <w:szCs w:val="24"/>
              </w:rPr>
            </w:pPr>
            <w:r w:rsidRPr="00596C25">
              <w:rPr>
                <w:sz w:val="24"/>
                <w:szCs w:val="24"/>
              </w:rPr>
              <w:t>8.</w:t>
            </w:r>
          </w:p>
        </w:tc>
        <w:tc>
          <w:tcPr>
            <w:tcW w:w="6173" w:type="dxa"/>
            <w:tcBorders>
              <w:top w:val="single" w:sz="4" w:space="0" w:color="auto"/>
              <w:left w:val="single" w:sz="4" w:space="0" w:color="auto"/>
              <w:bottom w:val="single" w:sz="4" w:space="0" w:color="auto"/>
            </w:tcBorders>
            <w:shd w:val="clear" w:color="auto" w:fill="FFFFFF"/>
            <w:vAlign w:val="center"/>
          </w:tcPr>
          <w:p w14:paraId="48EDE6C9" w14:textId="77777777" w:rsidR="008214B3" w:rsidRPr="00596C25" w:rsidRDefault="00AF0354" w:rsidP="00A443DC">
            <w:pPr>
              <w:pStyle w:val="Other0"/>
              <w:ind w:left="124"/>
              <w:rPr>
                <w:sz w:val="24"/>
                <w:szCs w:val="24"/>
              </w:rPr>
            </w:pPr>
            <w:r w:rsidRPr="00596C25">
              <w:rPr>
                <w:sz w:val="24"/>
                <w:szCs w:val="24"/>
              </w:rPr>
              <w:t>Kitas nematerialus turtas</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69BB861B" w14:textId="77777777" w:rsidR="008214B3" w:rsidRPr="00596C25" w:rsidRDefault="008214B3">
            <w:pPr>
              <w:rPr>
                <w:rFonts w:ascii="Times New Roman" w:hAnsi="Times New Roman" w:cs="Times New Roman"/>
              </w:rPr>
            </w:pPr>
          </w:p>
        </w:tc>
      </w:tr>
    </w:tbl>
    <w:p w14:paraId="6805B8B3" w14:textId="77777777" w:rsidR="00A443DC" w:rsidRDefault="00A443DC">
      <w:pPr>
        <w:pStyle w:val="Tablecaption0"/>
        <w:ind w:left="346"/>
        <w:rPr>
          <w:sz w:val="24"/>
          <w:szCs w:val="24"/>
        </w:rPr>
      </w:pPr>
    </w:p>
    <w:p w14:paraId="3E8B9BDF" w14:textId="751AD3D3" w:rsidR="008214B3" w:rsidRPr="00596C25" w:rsidRDefault="00AF0354">
      <w:pPr>
        <w:pStyle w:val="Tablecaption0"/>
        <w:ind w:left="346"/>
        <w:rPr>
          <w:sz w:val="24"/>
          <w:szCs w:val="24"/>
        </w:rPr>
      </w:pPr>
      <w:r w:rsidRPr="00596C25">
        <w:rPr>
          <w:sz w:val="24"/>
          <w:szCs w:val="24"/>
        </w:rPr>
        <w:t xml:space="preserve">• Komunalinių paslaugų ir ryšių sąnaudos </w:t>
      </w:r>
      <w:r w:rsidR="00454C28">
        <w:rPr>
          <w:sz w:val="24"/>
          <w:szCs w:val="24"/>
        </w:rPr>
        <w:t>36038,01</w:t>
      </w:r>
      <w:r w:rsidRPr="00596C25">
        <w:rPr>
          <w:sz w:val="24"/>
          <w:szCs w:val="24"/>
        </w:rPr>
        <w:t xml:space="preserve"> Eur :</w:t>
      </w:r>
    </w:p>
    <w:p w14:paraId="0CE7829F" w14:textId="77777777" w:rsidR="008214B3" w:rsidRPr="00596C25" w:rsidRDefault="008214B3">
      <w:pPr>
        <w:spacing w:after="199" w:line="1" w:lineRule="exact"/>
        <w:rPr>
          <w:rFonts w:ascii="Times New Roman" w:hAnsi="Times New Roman" w:cs="Times New Roman"/>
        </w:rPr>
      </w:pPr>
    </w:p>
    <w:p w14:paraId="288AC19D"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80"/>
        <w:gridCol w:w="3278"/>
      </w:tblGrid>
      <w:tr w:rsidR="008214B3" w:rsidRPr="00596C25" w14:paraId="66BBC8CA" w14:textId="77777777" w:rsidTr="00A443DC">
        <w:trPr>
          <w:trHeight w:hRule="exact" w:val="562"/>
          <w:jc w:val="center"/>
        </w:trPr>
        <w:tc>
          <w:tcPr>
            <w:tcW w:w="710" w:type="dxa"/>
            <w:tcBorders>
              <w:top w:val="single" w:sz="4" w:space="0" w:color="auto"/>
              <w:left w:val="single" w:sz="4" w:space="0" w:color="auto"/>
            </w:tcBorders>
            <w:shd w:val="clear" w:color="auto" w:fill="FFFFFF"/>
            <w:vAlign w:val="center"/>
          </w:tcPr>
          <w:p w14:paraId="6E32722F" w14:textId="77777777" w:rsidR="008214B3" w:rsidRPr="00596C25" w:rsidRDefault="00AF0354">
            <w:pPr>
              <w:pStyle w:val="Other0"/>
              <w:ind w:firstLine="180"/>
              <w:rPr>
                <w:sz w:val="24"/>
                <w:szCs w:val="24"/>
              </w:rPr>
            </w:pPr>
            <w:r w:rsidRPr="00596C25">
              <w:rPr>
                <w:sz w:val="24"/>
                <w:szCs w:val="24"/>
              </w:rPr>
              <w:t>Eil.</w:t>
            </w:r>
          </w:p>
          <w:p w14:paraId="20536039" w14:textId="77777777" w:rsidR="008214B3" w:rsidRPr="00596C25" w:rsidRDefault="00AF0354">
            <w:pPr>
              <w:pStyle w:val="Other0"/>
              <w:ind w:firstLine="180"/>
              <w:rPr>
                <w:sz w:val="24"/>
                <w:szCs w:val="24"/>
              </w:rPr>
            </w:pPr>
            <w:r w:rsidRPr="00596C25">
              <w:rPr>
                <w:sz w:val="24"/>
                <w:szCs w:val="24"/>
              </w:rPr>
              <w:t>Nr.</w:t>
            </w:r>
          </w:p>
        </w:tc>
        <w:tc>
          <w:tcPr>
            <w:tcW w:w="5880" w:type="dxa"/>
            <w:tcBorders>
              <w:top w:val="single" w:sz="4" w:space="0" w:color="auto"/>
              <w:left w:val="single" w:sz="4" w:space="0" w:color="auto"/>
            </w:tcBorders>
            <w:shd w:val="clear" w:color="auto" w:fill="FFFFFF"/>
            <w:vAlign w:val="center"/>
          </w:tcPr>
          <w:p w14:paraId="399F3AF5" w14:textId="77777777" w:rsidR="008214B3" w:rsidRPr="00596C25" w:rsidRDefault="00AF0354">
            <w:pPr>
              <w:pStyle w:val="Other0"/>
              <w:ind w:left="2480"/>
              <w:rPr>
                <w:sz w:val="24"/>
                <w:szCs w:val="24"/>
              </w:rPr>
            </w:pPr>
            <w:r w:rsidRPr="00596C25">
              <w:rPr>
                <w:sz w:val="24"/>
                <w:szCs w:val="24"/>
              </w:rPr>
              <w:t>Sąnaudos</w:t>
            </w:r>
          </w:p>
        </w:tc>
        <w:tc>
          <w:tcPr>
            <w:tcW w:w="3278" w:type="dxa"/>
            <w:tcBorders>
              <w:top w:val="single" w:sz="4" w:space="0" w:color="auto"/>
              <w:left w:val="single" w:sz="4" w:space="0" w:color="auto"/>
              <w:right w:val="single" w:sz="4" w:space="0" w:color="auto"/>
            </w:tcBorders>
            <w:shd w:val="clear" w:color="auto" w:fill="FFFFFF"/>
            <w:vAlign w:val="center"/>
          </w:tcPr>
          <w:p w14:paraId="2CA59116" w14:textId="77777777" w:rsidR="008214B3" w:rsidRPr="00596C25" w:rsidRDefault="00AF0354">
            <w:pPr>
              <w:pStyle w:val="Other0"/>
              <w:jc w:val="center"/>
              <w:rPr>
                <w:sz w:val="24"/>
                <w:szCs w:val="24"/>
              </w:rPr>
            </w:pPr>
            <w:r w:rsidRPr="00596C25">
              <w:rPr>
                <w:sz w:val="24"/>
                <w:szCs w:val="24"/>
              </w:rPr>
              <w:t>Suma (Eur)</w:t>
            </w:r>
          </w:p>
        </w:tc>
      </w:tr>
      <w:tr w:rsidR="008214B3" w:rsidRPr="00596C25" w14:paraId="566E6625"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4D12D861" w14:textId="77777777" w:rsidR="008214B3" w:rsidRPr="00596C25" w:rsidRDefault="00AF0354">
            <w:pPr>
              <w:pStyle w:val="Other0"/>
              <w:ind w:firstLine="260"/>
              <w:rPr>
                <w:sz w:val="24"/>
                <w:szCs w:val="24"/>
              </w:rPr>
            </w:pPr>
            <w:r w:rsidRPr="00596C25">
              <w:rPr>
                <w:sz w:val="24"/>
                <w:szCs w:val="24"/>
              </w:rPr>
              <w:t>1.</w:t>
            </w:r>
          </w:p>
        </w:tc>
        <w:tc>
          <w:tcPr>
            <w:tcW w:w="5880" w:type="dxa"/>
            <w:tcBorders>
              <w:top w:val="single" w:sz="4" w:space="0" w:color="auto"/>
              <w:left w:val="single" w:sz="4" w:space="0" w:color="auto"/>
            </w:tcBorders>
            <w:shd w:val="clear" w:color="auto" w:fill="FFFFFF"/>
            <w:vAlign w:val="center"/>
          </w:tcPr>
          <w:p w14:paraId="6703E9C3" w14:textId="77777777" w:rsidR="008214B3" w:rsidRPr="00596C25" w:rsidRDefault="00AF0354" w:rsidP="00A443DC">
            <w:pPr>
              <w:pStyle w:val="Other0"/>
              <w:ind w:left="124"/>
              <w:rPr>
                <w:sz w:val="24"/>
                <w:szCs w:val="24"/>
              </w:rPr>
            </w:pPr>
            <w:r w:rsidRPr="00596C25">
              <w:rPr>
                <w:sz w:val="24"/>
                <w:szCs w:val="24"/>
              </w:rPr>
              <w:t>Šildymo</w:t>
            </w:r>
          </w:p>
        </w:tc>
        <w:tc>
          <w:tcPr>
            <w:tcW w:w="3278" w:type="dxa"/>
            <w:tcBorders>
              <w:top w:val="single" w:sz="4" w:space="0" w:color="auto"/>
              <w:left w:val="single" w:sz="4" w:space="0" w:color="auto"/>
              <w:right w:val="single" w:sz="4" w:space="0" w:color="auto"/>
            </w:tcBorders>
            <w:shd w:val="clear" w:color="auto" w:fill="FFFFFF"/>
            <w:vAlign w:val="center"/>
          </w:tcPr>
          <w:p w14:paraId="1C2BC698" w14:textId="4EF9B5F5" w:rsidR="008214B3" w:rsidRPr="00596C25" w:rsidRDefault="00454C28">
            <w:pPr>
              <w:pStyle w:val="Other0"/>
              <w:jc w:val="center"/>
              <w:rPr>
                <w:sz w:val="24"/>
                <w:szCs w:val="24"/>
              </w:rPr>
            </w:pPr>
            <w:r>
              <w:rPr>
                <w:sz w:val="24"/>
                <w:szCs w:val="24"/>
              </w:rPr>
              <w:t>22419,83</w:t>
            </w:r>
          </w:p>
        </w:tc>
      </w:tr>
      <w:tr w:rsidR="008214B3" w:rsidRPr="00596C25" w14:paraId="5A7ACB79"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64518ABB" w14:textId="77777777" w:rsidR="008214B3" w:rsidRPr="00596C25" w:rsidRDefault="00AF0354">
            <w:pPr>
              <w:pStyle w:val="Other0"/>
              <w:ind w:firstLine="260"/>
              <w:rPr>
                <w:sz w:val="24"/>
                <w:szCs w:val="24"/>
              </w:rPr>
            </w:pPr>
            <w:r w:rsidRPr="00596C25">
              <w:rPr>
                <w:sz w:val="24"/>
                <w:szCs w:val="24"/>
              </w:rPr>
              <w:t>2.</w:t>
            </w:r>
          </w:p>
        </w:tc>
        <w:tc>
          <w:tcPr>
            <w:tcW w:w="5880" w:type="dxa"/>
            <w:tcBorders>
              <w:top w:val="single" w:sz="4" w:space="0" w:color="auto"/>
              <w:left w:val="single" w:sz="4" w:space="0" w:color="auto"/>
            </w:tcBorders>
            <w:shd w:val="clear" w:color="auto" w:fill="FFFFFF"/>
            <w:vAlign w:val="center"/>
          </w:tcPr>
          <w:p w14:paraId="27441A5A" w14:textId="77777777" w:rsidR="008214B3" w:rsidRPr="00596C25" w:rsidRDefault="00AF0354" w:rsidP="00A443DC">
            <w:pPr>
              <w:pStyle w:val="Other0"/>
              <w:ind w:left="124"/>
              <w:rPr>
                <w:sz w:val="24"/>
                <w:szCs w:val="24"/>
              </w:rPr>
            </w:pPr>
            <w:r w:rsidRPr="00596C25">
              <w:rPr>
                <w:sz w:val="24"/>
                <w:szCs w:val="24"/>
              </w:rPr>
              <w:t>Elektros energijos</w:t>
            </w:r>
          </w:p>
        </w:tc>
        <w:tc>
          <w:tcPr>
            <w:tcW w:w="3278" w:type="dxa"/>
            <w:tcBorders>
              <w:top w:val="single" w:sz="4" w:space="0" w:color="auto"/>
              <w:left w:val="single" w:sz="4" w:space="0" w:color="auto"/>
              <w:right w:val="single" w:sz="4" w:space="0" w:color="auto"/>
            </w:tcBorders>
            <w:shd w:val="clear" w:color="auto" w:fill="FFFFFF"/>
            <w:vAlign w:val="center"/>
          </w:tcPr>
          <w:p w14:paraId="7AB3B02E" w14:textId="62C28C2C" w:rsidR="008214B3" w:rsidRPr="00596C25" w:rsidRDefault="00454C28">
            <w:pPr>
              <w:pStyle w:val="Other0"/>
              <w:jc w:val="center"/>
              <w:rPr>
                <w:sz w:val="24"/>
                <w:szCs w:val="24"/>
              </w:rPr>
            </w:pPr>
            <w:r>
              <w:rPr>
                <w:sz w:val="24"/>
                <w:szCs w:val="24"/>
              </w:rPr>
              <w:t>7163,57</w:t>
            </w:r>
          </w:p>
        </w:tc>
      </w:tr>
      <w:tr w:rsidR="008214B3" w:rsidRPr="00596C25" w14:paraId="2CA89773"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33DCB70D" w14:textId="77777777" w:rsidR="008214B3" w:rsidRPr="00596C25" w:rsidRDefault="00AF0354">
            <w:pPr>
              <w:pStyle w:val="Other0"/>
              <w:ind w:firstLine="260"/>
              <w:rPr>
                <w:sz w:val="24"/>
                <w:szCs w:val="24"/>
              </w:rPr>
            </w:pPr>
            <w:r w:rsidRPr="00596C25">
              <w:rPr>
                <w:sz w:val="24"/>
                <w:szCs w:val="24"/>
              </w:rPr>
              <w:t>3.</w:t>
            </w:r>
          </w:p>
        </w:tc>
        <w:tc>
          <w:tcPr>
            <w:tcW w:w="5880" w:type="dxa"/>
            <w:tcBorders>
              <w:top w:val="single" w:sz="4" w:space="0" w:color="auto"/>
              <w:left w:val="single" w:sz="4" w:space="0" w:color="auto"/>
            </w:tcBorders>
            <w:shd w:val="clear" w:color="auto" w:fill="FFFFFF"/>
            <w:vAlign w:val="center"/>
          </w:tcPr>
          <w:p w14:paraId="35673C40" w14:textId="77777777" w:rsidR="008214B3" w:rsidRPr="00596C25" w:rsidRDefault="00AF0354" w:rsidP="00A443DC">
            <w:pPr>
              <w:pStyle w:val="Other0"/>
              <w:ind w:left="124"/>
              <w:rPr>
                <w:sz w:val="24"/>
                <w:szCs w:val="24"/>
              </w:rPr>
            </w:pPr>
            <w:r w:rsidRPr="00596C25">
              <w:rPr>
                <w:sz w:val="24"/>
                <w:szCs w:val="24"/>
              </w:rPr>
              <w:t>Vandentiekio ir kanalizacijos</w:t>
            </w:r>
          </w:p>
        </w:tc>
        <w:tc>
          <w:tcPr>
            <w:tcW w:w="3278" w:type="dxa"/>
            <w:tcBorders>
              <w:top w:val="single" w:sz="4" w:space="0" w:color="auto"/>
              <w:left w:val="single" w:sz="4" w:space="0" w:color="auto"/>
              <w:right w:val="single" w:sz="4" w:space="0" w:color="auto"/>
            </w:tcBorders>
            <w:shd w:val="clear" w:color="auto" w:fill="FFFFFF"/>
            <w:vAlign w:val="center"/>
          </w:tcPr>
          <w:p w14:paraId="547F2483" w14:textId="4A585B04" w:rsidR="008214B3" w:rsidRPr="00596C25" w:rsidRDefault="00454C28">
            <w:pPr>
              <w:pStyle w:val="Other0"/>
              <w:jc w:val="center"/>
              <w:rPr>
                <w:sz w:val="24"/>
                <w:szCs w:val="24"/>
              </w:rPr>
            </w:pPr>
            <w:r>
              <w:rPr>
                <w:sz w:val="24"/>
                <w:szCs w:val="24"/>
              </w:rPr>
              <w:t>5352,08</w:t>
            </w:r>
          </w:p>
        </w:tc>
      </w:tr>
      <w:tr w:rsidR="008214B3" w:rsidRPr="00596C25" w14:paraId="21A0ADFD"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5AC6D2CB" w14:textId="77777777" w:rsidR="008214B3" w:rsidRPr="00596C25" w:rsidRDefault="00AF0354">
            <w:pPr>
              <w:pStyle w:val="Other0"/>
              <w:ind w:firstLine="260"/>
              <w:rPr>
                <w:sz w:val="24"/>
                <w:szCs w:val="24"/>
              </w:rPr>
            </w:pPr>
            <w:r w:rsidRPr="00596C25">
              <w:rPr>
                <w:sz w:val="24"/>
                <w:szCs w:val="24"/>
              </w:rPr>
              <w:t>4.</w:t>
            </w:r>
          </w:p>
        </w:tc>
        <w:tc>
          <w:tcPr>
            <w:tcW w:w="5880" w:type="dxa"/>
            <w:tcBorders>
              <w:top w:val="single" w:sz="4" w:space="0" w:color="auto"/>
              <w:left w:val="single" w:sz="4" w:space="0" w:color="auto"/>
            </w:tcBorders>
            <w:shd w:val="clear" w:color="auto" w:fill="FFFFFF"/>
            <w:vAlign w:val="center"/>
          </w:tcPr>
          <w:p w14:paraId="1891A28B" w14:textId="77777777" w:rsidR="008214B3" w:rsidRPr="00596C25" w:rsidRDefault="00AF0354" w:rsidP="00A443DC">
            <w:pPr>
              <w:pStyle w:val="Other0"/>
              <w:ind w:left="124"/>
              <w:rPr>
                <w:sz w:val="24"/>
                <w:szCs w:val="24"/>
              </w:rPr>
            </w:pPr>
            <w:r w:rsidRPr="00596C25">
              <w:rPr>
                <w:sz w:val="24"/>
                <w:szCs w:val="24"/>
              </w:rPr>
              <w:t>Ryšių paslaugų</w:t>
            </w:r>
          </w:p>
        </w:tc>
        <w:tc>
          <w:tcPr>
            <w:tcW w:w="3278" w:type="dxa"/>
            <w:tcBorders>
              <w:top w:val="single" w:sz="4" w:space="0" w:color="auto"/>
              <w:left w:val="single" w:sz="4" w:space="0" w:color="auto"/>
              <w:right w:val="single" w:sz="4" w:space="0" w:color="auto"/>
            </w:tcBorders>
            <w:shd w:val="clear" w:color="auto" w:fill="FFFFFF"/>
            <w:vAlign w:val="center"/>
          </w:tcPr>
          <w:p w14:paraId="26157E72" w14:textId="531CD512" w:rsidR="008214B3" w:rsidRPr="00596C25" w:rsidRDefault="00454C28">
            <w:pPr>
              <w:pStyle w:val="Other0"/>
              <w:jc w:val="center"/>
              <w:rPr>
                <w:sz w:val="24"/>
                <w:szCs w:val="24"/>
              </w:rPr>
            </w:pPr>
            <w:r>
              <w:rPr>
                <w:sz w:val="24"/>
                <w:szCs w:val="24"/>
              </w:rPr>
              <w:t>277,02</w:t>
            </w:r>
          </w:p>
        </w:tc>
      </w:tr>
      <w:tr w:rsidR="008214B3" w:rsidRPr="00596C25" w14:paraId="1B23D4F9" w14:textId="77777777" w:rsidTr="00A443DC">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14:paraId="2C3F7CD5" w14:textId="77777777" w:rsidR="008214B3" w:rsidRPr="00596C25" w:rsidRDefault="00AF0354">
            <w:pPr>
              <w:pStyle w:val="Other0"/>
              <w:ind w:firstLine="260"/>
              <w:rPr>
                <w:sz w:val="24"/>
                <w:szCs w:val="24"/>
              </w:rPr>
            </w:pPr>
            <w:r w:rsidRPr="00596C25">
              <w:rPr>
                <w:sz w:val="24"/>
                <w:szCs w:val="24"/>
              </w:rPr>
              <w:t>5.</w:t>
            </w:r>
          </w:p>
        </w:tc>
        <w:tc>
          <w:tcPr>
            <w:tcW w:w="5880" w:type="dxa"/>
            <w:tcBorders>
              <w:top w:val="single" w:sz="4" w:space="0" w:color="auto"/>
              <w:left w:val="single" w:sz="4" w:space="0" w:color="auto"/>
              <w:bottom w:val="single" w:sz="4" w:space="0" w:color="auto"/>
            </w:tcBorders>
            <w:shd w:val="clear" w:color="auto" w:fill="FFFFFF"/>
            <w:vAlign w:val="center"/>
          </w:tcPr>
          <w:p w14:paraId="1AA4BA84" w14:textId="77777777" w:rsidR="008214B3" w:rsidRPr="00596C25" w:rsidRDefault="00AF0354" w:rsidP="00A443DC">
            <w:pPr>
              <w:pStyle w:val="Other0"/>
              <w:ind w:left="124"/>
              <w:rPr>
                <w:sz w:val="24"/>
                <w:szCs w:val="24"/>
              </w:rPr>
            </w:pPr>
            <w:r w:rsidRPr="00596C25">
              <w:rPr>
                <w:sz w:val="24"/>
                <w:szCs w:val="24"/>
              </w:rPr>
              <w:t>Šiukšlių išvežimo</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3C942A34" w14:textId="434D2D0E" w:rsidR="008214B3" w:rsidRPr="00596C25" w:rsidRDefault="00454C28">
            <w:pPr>
              <w:pStyle w:val="Other0"/>
              <w:jc w:val="center"/>
              <w:rPr>
                <w:sz w:val="24"/>
                <w:szCs w:val="24"/>
              </w:rPr>
            </w:pPr>
            <w:r>
              <w:rPr>
                <w:sz w:val="24"/>
                <w:szCs w:val="24"/>
              </w:rPr>
              <w:t>825,51</w:t>
            </w:r>
          </w:p>
        </w:tc>
      </w:tr>
    </w:tbl>
    <w:p w14:paraId="48AE2441" w14:textId="77777777" w:rsidR="00A443DC" w:rsidRDefault="00A443DC">
      <w:pPr>
        <w:pStyle w:val="Tablecaption0"/>
        <w:ind w:left="346"/>
        <w:rPr>
          <w:sz w:val="24"/>
          <w:szCs w:val="24"/>
        </w:rPr>
      </w:pPr>
    </w:p>
    <w:p w14:paraId="51C59031" w14:textId="77777777" w:rsidR="0026687F" w:rsidRDefault="0026687F" w:rsidP="0026687F">
      <w:pPr>
        <w:pStyle w:val="Tablecaption0"/>
        <w:ind w:left="346"/>
        <w:rPr>
          <w:sz w:val="24"/>
          <w:szCs w:val="24"/>
        </w:rPr>
      </w:pPr>
    </w:p>
    <w:p w14:paraId="0F31A349" w14:textId="1AC47806" w:rsidR="0026687F" w:rsidRDefault="0026687F" w:rsidP="00363A6F">
      <w:pPr>
        <w:pStyle w:val="Tablecaption0"/>
        <w:ind w:left="346"/>
        <w:rPr>
          <w:sz w:val="24"/>
          <w:szCs w:val="24"/>
        </w:rPr>
      </w:pPr>
      <w:r w:rsidRPr="00596C25">
        <w:rPr>
          <w:sz w:val="24"/>
          <w:szCs w:val="24"/>
        </w:rPr>
        <w:t xml:space="preserve">• </w:t>
      </w:r>
      <w:r>
        <w:rPr>
          <w:sz w:val="24"/>
          <w:szCs w:val="24"/>
        </w:rPr>
        <w:t>Kvalifikacijos kėlimo sąnaudos</w:t>
      </w:r>
      <w:r w:rsidRPr="00596C25">
        <w:rPr>
          <w:sz w:val="24"/>
          <w:szCs w:val="24"/>
        </w:rPr>
        <w:t xml:space="preserve"> </w:t>
      </w:r>
      <w:r w:rsidR="00454C28">
        <w:rPr>
          <w:sz w:val="24"/>
          <w:szCs w:val="24"/>
        </w:rPr>
        <w:t>1863,39</w:t>
      </w:r>
      <w:r w:rsidRPr="00596C25">
        <w:rPr>
          <w:sz w:val="24"/>
          <w:szCs w:val="24"/>
        </w:rPr>
        <w:t xml:space="preserve"> Eur </w:t>
      </w:r>
    </w:p>
    <w:p w14:paraId="24B2E12A" w14:textId="77777777" w:rsidR="0026687F" w:rsidRPr="00596C25" w:rsidRDefault="0026687F" w:rsidP="0026687F">
      <w:pPr>
        <w:pStyle w:val="Tablecaption0"/>
        <w:ind w:left="346"/>
        <w:rPr>
          <w:sz w:val="24"/>
          <w:szCs w:val="24"/>
        </w:rPr>
      </w:pPr>
    </w:p>
    <w:p w14:paraId="5BB1BC9C" w14:textId="2AA59AC8" w:rsidR="008214B3" w:rsidRPr="00596C25" w:rsidRDefault="00AF0354">
      <w:pPr>
        <w:pStyle w:val="Tablecaption0"/>
        <w:ind w:left="346"/>
        <w:rPr>
          <w:sz w:val="24"/>
          <w:szCs w:val="24"/>
        </w:rPr>
      </w:pPr>
      <w:r w:rsidRPr="00596C25">
        <w:rPr>
          <w:sz w:val="24"/>
          <w:szCs w:val="24"/>
        </w:rPr>
        <w:t xml:space="preserve">• Transporto sąnaudos </w:t>
      </w:r>
      <w:r w:rsidR="00A650DB">
        <w:rPr>
          <w:sz w:val="24"/>
          <w:szCs w:val="24"/>
        </w:rPr>
        <w:t>163,80</w:t>
      </w:r>
      <w:r w:rsidRPr="00596C25">
        <w:rPr>
          <w:sz w:val="24"/>
          <w:szCs w:val="24"/>
        </w:rPr>
        <w:t xml:space="preserve"> Eur:</w:t>
      </w:r>
    </w:p>
    <w:p w14:paraId="4C9D9532" w14:textId="77777777" w:rsidR="008214B3" w:rsidRPr="00596C25" w:rsidRDefault="008214B3">
      <w:pPr>
        <w:spacing w:after="199" w:line="1" w:lineRule="exact"/>
        <w:rPr>
          <w:rFonts w:ascii="Times New Roman" w:hAnsi="Times New Roman" w:cs="Times New Roman"/>
        </w:rPr>
      </w:pPr>
    </w:p>
    <w:p w14:paraId="547187EA"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18"/>
        <w:gridCol w:w="3211"/>
      </w:tblGrid>
      <w:tr w:rsidR="008214B3" w:rsidRPr="00596C25" w14:paraId="26749942" w14:textId="77777777" w:rsidTr="00A443DC">
        <w:trPr>
          <w:trHeight w:hRule="exact" w:val="648"/>
          <w:jc w:val="center"/>
        </w:trPr>
        <w:tc>
          <w:tcPr>
            <w:tcW w:w="710" w:type="dxa"/>
            <w:tcBorders>
              <w:top w:val="single" w:sz="4" w:space="0" w:color="auto"/>
              <w:left w:val="single" w:sz="4" w:space="0" w:color="auto"/>
            </w:tcBorders>
            <w:shd w:val="clear" w:color="auto" w:fill="FFFFFF"/>
            <w:vAlign w:val="center"/>
          </w:tcPr>
          <w:p w14:paraId="2277F34D" w14:textId="77777777" w:rsidR="008214B3" w:rsidRPr="00596C25" w:rsidRDefault="00AF0354">
            <w:pPr>
              <w:pStyle w:val="Other0"/>
              <w:spacing w:after="40"/>
              <w:ind w:firstLine="180"/>
              <w:rPr>
                <w:sz w:val="24"/>
                <w:szCs w:val="24"/>
              </w:rPr>
            </w:pPr>
            <w:r w:rsidRPr="00596C25">
              <w:rPr>
                <w:sz w:val="24"/>
                <w:szCs w:val="24"/>
              </w:rPr>
              <w:t>Eil.</w:t>
            </w:r>
          </w:p>
          <w:p w14:paraId="6EBD9BE6" w14:textId="77777777" w:rsidR="008214B3" w:rsidRPr="00596C25" w:rsidRDefault="00AF0354">
            <w:pPr>
              <w:pStyle w:val="Other0"/>
              <w:ind w:firstLine="180"/>
              <w:rPr>
                <w:sz w:val="24"/>
                <w:szCs w:val="24"/>
              </w:rPr>
            </w:pPr>
            <w:r w:rsidRPr="00596C25">
              <w:rPr>
                <w:sz w:val="24"/>
                <w:szCs w:val="24"/>
              </w:rPr>
              <w:t>Nr.</w:t>
            </w:r>
          </w:p>
        </w:tc>
        <w:tc>
          <w:tcPr>
            <w:tcW w:w="5818" w:type="dxa"/>
            <w:tcBorders>
              <w:top w:val="single" w:sz="4" w:space="0" w:color="auto"/>
              <w:left w:val="single" w:sz="4" w:space="0" w:color="auto"/>
            </w:tcBorders>
            <w:shd w:val="clear" w:color="auto" w:fill="FFFFFF"/>
            <w:vAlign w:val="center"/>
          </w:tcPr>
          <w:p w14:paraId="7B12B8F8" w14:textId="77777777" w:rsidR="008214B3" w:rsidRPr="00596C25" w:rsidRDefault="00AF0354">
            <w:pPr>
              <w:pStyle w:val="Other0"/>
              <w:ind w:left="2440"/>
              <w:rPr>
                <w:sz w:val="24"/>
                <w:szCs w:val="24"/>
              </w:rPr>
            </w:pPr>
            <w:r w:rsidRPr="00596C25">
              <w:rPr>
                <w:sz w:val="24"/>
                <w:szCs w:val="24"/>
              </w:rPr>
              <w:t>Sąnaudos</w:t>
            </w:r>
          </w:p>
        </w:tc>
        <w:tc>
          <w:tcPr>
            <w:tcW w:w="3211" w:type="dxa"/>
            <w:tcBorders>
              <w:top w:val="single" w:sz="4" w:space="0" w:color="auto"/>
              <w:left w:val="single" w:sz="4" w:space="0" w:color="auto"/>
              <w:right w:val="single" w:sz="4" w:space="0" w:color="auto"/>
            </w:tcBorders>
            <w:shd w:val="clear" w:color="auto" w:fill="FFFFFF"/>
            <w:vAlign w:val="center"/>
          </w:tcPr>
          <w:p w14:paraId="184EEA06" w14:textId="77777777" w:rsidR="008214B3" w:rsidRPr="00596C25" w:rsidRDefault="00AF0354">
            <w:pPr>
              <w:pStyle w:val="Other0"/>
              <w:jc w:val="center"/>
              <w:rPr>
                <w:sz w:val="24"/>
                <w:szCs w:val="24"/>
              </w:rPr>
            </w:pPr>
            <w:r w:rsidRPr="00596C25">
              <w:rPr>
                <w:sz w:val="24"/>
                <w:szCs w:val="24"/>
              </w:rPr>
              <w:t>Suma (Eur)</w:t>
            </w:r>
          </w:p>
        </w:tc>
      </w:tr>
      <w:tr w:rsidR="008214B3" w:rsidRPr="00596C25" w14:paraId="250D0F0C" w14:textId="77777777" w:rsidTr="00A443DC">
        <w:trPr>
          <w:trHeight w:hRule="exact" w:val="331"/>
          <w:jc w:val="center"/>
        </w:trPr>
        <w:tc>
          <w:tcPr>
            <w:tcW w:w="710" w:type="dxa"/>
            <w:tcBorders>
              <w:top w:val="single" w:sz="4" w:space="0" w:color="auto"/>
              <w:left w:val="single" w:sz="4" w:space="0" w:color="auto"/>
            </w:tcBorders>
            <w:shd w:val="clear" w:color="auto" w:fill="FFFFFF"/>
            <w:vAlign w:val="center"/>
          </w:tcPr>
          <w:p w14:paraId="622851D7" w14:textId="77777777" w:rsidR="008214B3" w:rsidRPr="00596C25" w:rsidRDefault="00AF0354">
            <w:pPr>
              <w:pStyle w:val="Other0"/>
              <w:ind w:firstLine="260"/>
              <w:rPr>
                <w:sz w:val="24"/>
                <w:szCs w:val="24"/>
              </w:rPr>
            </w:pPr>
            <w:r w:rsidRPr="00596C25">
              <w:rPr>
                <w:sz w:val="24"/>
                <w:szCs w:val="24"/>
              </w:rPr>
              <w:t>1.</w:t>
            </w:r>
          </w:p>
        </w:tc>
        <w:tc>
          <w:tcPr>
            <w:tcW w:w="5818" w:type="dxa"/>
            <w:tcBorders>
              <w:top w:val="single" w:sz="4" w:space="0" w:color="auto"/>
              <w:left w:val="single" w:sz="4" w:space="0" w:color="auto"/>
            </w:tcBorders>
            <w:shd w:val="clear" w:color="auto" w:fill="FFFFFF"/>
            <w:vAlign w:val="center"/>
          </w:tcPr>
          <w:p w14:paraId="3FD88F47" w14:textId="77777777" w:rsidR="008214B3" w:rsidRPr="00596C25" w:rsidRDefault="00AF0354" w:rsidP="00A443DC">
            <w:pPr>
              <w:pStyle w:val="Other0"/>
              <w:ind w:left="124"/>
              <w:rPr>
                <w:sz w:val="24"/>
                <w:szCs w:val="24"/>
              </w:rPr>
            </w:pPr>
            <w:r w:rsidRPr="00596C25">
              <w:rPr>
                <w:sz w:val="24"/>
                <w:szCs w:val="24"/>
              </w:rPr>
              <w:t>Kuras</w:t>
            </w:r>
          </w:p>
        </w:tc>
        <w:tc>
          <w:tcPr>
            <w:tcW w:w="3211" w:type="dxa"/>
            <w:tcBorders>
              <w:top w:val="single" w:sz="4" w:space="0" w:color="auto"/>
              <w:left w:val="single" w:sz="4" w:space="0" w:color="auto"/>
              <w:right w:val="single" w:sz="4" w:space="0" w:color="auto"/>
            </w:tcBorders>
            <w:shd w:val="clear" w:color="auto" w:fill="FFFFFF"/>
            <w:vAlign w:val="center"/>
          </w:tcPr>
          <w:p w14:paraId="71FD7F64" w14:textId="76929056" w:rsidR="008214B3" w:rsidRPr="00596C25" w:rsidRDefault="00A650DB">
            <w:pPr>
              <w:pStyle w:val="Other0"/>
              <w:jc w:val="center"/>
              <w:rPr>
                <w:sz w:val="24"/>
                <w:szCs w:val="24"/>
              </w:rPr>
            </w:pPr>
            <w:r>
              <w:rPr>
                <w:sz w:val="24"/>
                <w:szCs w:val="24"/>
              </w:rPr>
              <w:t>-</w:t>
            </w:r>
          </w:p>
        </w:tc>
      </w:tr>
      <w:tr w:rsidR="008214B3" w:rsidRPr="00596C25" w14:paraId="6DCE0B40"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0107129C" w14:textId="77777777" w:rsidR="008214B3" w:rsidRPr="00596C25" w:rsidRDefault="00AF0354">
            <w:pPr>
              <w:pStyle w:val="Other0"/>
              <w:ind w:firstLine="260"/>
              <w:rPr>
                <w:sz w:val="24"/>
                <w:szCs w:val="24"/>
              </w:rPr>
            </w:pPr>
            <w:r w:rsidRPr="00596C25">
              <w:rPr>
                <w:sz w:val="24"/>
                <w:szCs w:val="24"/>
              </w:rPr>
              <w:t>2.</w:t>
            </w:r>
          </w:p>
        </w:tc>
        <w:tc>
          <w:tcPr>
            <w:tcW w:w="5818" w:type="dxa"/>
            <w:tcBorders>
              <w:top w:val="single" w:sz="4" w:space="0" w:color="auto"/>
              <w:left w:val="single" w:sz="4" w:space="0" w:color="auto"/>
            </w:tcBorders>
            <w:shd w:val="clear" w:color="auto" w:fill="FFFFFF"/>
            <w:vAlign w:val="center"/>
          </w:tcPr>
          <w:p w14:paraId="07619695" w14:textId="77777777" w:rsidR="008214B3" w:rsidRPr="00596C25" w:rsidRDefault="00AF0354" w:rsidP="00A443DC">
            <w:pPr>
              <w:pStyle w:val="Other0"/>
              <w:ind w:left="124"/>
              <w:rPr>
                <w:sz w:val="24"/>
                <w:szCs w:val="24"/>
              </w:rPr>
            </w:pPr>
            <w:r w:rsidRPr="00596C25">
              <w:rPr>
                <w:sz w:val="24"/>
                <w:szCs w:val="24"/>
              </w:rPr>
              <w:t>Automobilių atsarginės dalys</w:t>
            </w:r>
          </w:p>
        </w:tc>
        <w:tc>
          <w:tcPr>
            <w:tcW w:w="3211" w:type="dxa"/>
            <w:tcBorders>
              <w:top w:val="single" w:sz="4" w:space="0" w:color="auto"/>
              <w:left w:val="single" w:sz="4" w:space="0" w:color="auto"/>
              <w:right w:val="single" w:sz="4" w:space="0" w:color="auto"/>
            </w:tcBorders>
            <w:shd w:val="clear" w:color="auto" w:fill="FFFFFF"/>
            <w:vAlign w:val="center"/>
          </w:tcPr>
          <w:p w14:paraId="45DA968A" w14:textId="77777777" w:rsidR="008214B3" w:rsidRPr="00596C25" w:rsidRDefault="00AF0354">
            <w:pPr>
              <w:pStyle w:val="Other0"/>
              <w:jc w:val="center"/>
              <w:rPr>
                <w:sz w:val="24"/>
                <w:szCs w:val="24"/>
              </w:rPr>
            </w:pPr>
            <w:r w:rsidRPr="00596C25">
              <w:rPr>
                <w:sz w:val="24"/>
                <w:szCs w:val="24"/>
              </w:rPr>
              <w:t>-</w:t>
            </w:r>
          </w:p>
        </w:tc>
      </w:tr>
      <w:tr w:rsidR="008214B3" w:rsidRPr="00596C25" w14:paraId="2BC0592E"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149299FA" w14:textId="77777777" w:rsidR="008214B3" w:rsidRPr="00596C25" w:rsidRDefault="00AF0354">
            <w:pPr>
              <w:pStyle w:val="Other0"/>
              <w:ind w:firstLine="260"/>
              <w:rPr>
                <w:sz w:val="24"/>
                <w:szCs w:val="24"/>
              </w:rPr>
            </w:pPr>
            <w:r w:rsidRPr="00596C25">
              <w:rPr>
                <w:sz w:val="24"/>
                <w:szCs w:val="24"/>
              </w:rPr>
              <w:t>3.</w:t>
            </w:r>
          </w:p>
        </w:tc>
        <w:tc>
          <w:tcPr>
            <w:tcW w:w="5818" w:type="dxa"/>
            <w:tcBorders>
              <w:top w:val="single" w:sz="4" w:space="0" w:color="auto"/>
              <w:left w:val="single" w:sz="4" w:space="0" w:color="auto"/>
            </w:tcBorders>
            <w:shd w:val="clear" w:color="auto" w:fill="FFFFFF"/>
            <w:vAlign w:val="center"/>
          </w:tcPr>
          <w:p w14:paraId="5729CBE2" w14:textId="77777777" w:rsidR="008214B3" w:rsidRPr="00596C25" w:rsidRDefault="00AF0354" w:rsidP="00A443DC">
            <w:pPr>
              <w:pStyle w:val="Other0"/>
              <w:ind w:left="124"/>
              <w:rPr>
                <w:sz w:val="24"/>
                <w:szCs w:val="24"/>
              </w:rPr>
            </w:pPr>
            <w:r w:rsidRPr="00596C25">
              <w:rPr>
                <w:sz w:val="24"/>
                <w:szCs w:val="24"/>
              </w:rPr>
              <w:t>Transporto nuomos sąnaudos</w:t>
            </w:r>
          </w:p>
        </w:tc>
        <w:tc>
          <w:tcPr>
            <w:tcW w:w="3211" w:type="dxa"/>
            <w:tcBorders>
              <w:top w:val="single" w:sz="4" w:space="0" w:color="auto"/>
              <w:left w:val="single" w:sz="4" w:space="0" w:color="auto"/>
              <w:right w:val="single" w:sz="4" w:space="0" w:color="auto"/>
            </w:tcBorders>
            <w:shd w:val="clear" w:color="auto" w:fill="FFFFFF"/>
            <w:vAlign w:val="center"/>
          </w:tcPr>
          <w:p w14:paraId="797F828D" w14:textId="77777777" w:rsidR="008214B3" w:rsidRPr="00596C25" w:rsidRDefault="00AF0354">
            <w:pPr>
              <w:pStyle w:val="Other0"/>
              <w:jc w:val="center"/>
              <w:rPr>
                <w:sz w:val="24"/>
                <w:szCs w:val="24"/>
              </w:rPr>
            </w:pPr>
            <w:r w:rsidRPr="00596C25">
              <w:rPr>
                <w:sz w:val="24"/>
                <w:szCs w:val="24"/>
              </w:rPr>
              <w:t>-</w:t>
            </w:r>
          </w:p>
        </w:tc>
      </w:tr>
      <w:tr w:rsidR="008214B3" w:rsidRPr="00596C25" w14:paraId="55BAE0D1" w14:textId="77777777" w:rsidTr="00A443DC">
        <w:trPr>
          <w:trHeight w:hRule="exact" w:val="336"/>
          <w:jc w:val="center"/>
        </w:trPr>
        <w:tc>
          <w:tcPr>
            <w:tcW w:w="710" w:type="dxa"/>
            <w:tcBorders>
              <w:top w:val="single" w:sz="4" w:space="0" w:color="auto"/>
              <w:left w:val="single" w:sz="4" w:space="0" w:color="auto"/>
              <w:bottom w:val="single" w:sz="4" w:space="0" w:color="auto"/>
            </w:tcBorders>
            <w:shd w:val="clear" w:color="auto" w:fill="FFFFFF"/>
            <w:vAlign w:val="center"/>
          </w:tcPr>
          <w:p w14:paraId="0D29FA3A" w14:textId="77777777" w:rsidR="008214B3" w:rsidRPr="00596C25" w:rsidRDefault="00AF0354">
            <w:pPr>
              <w:pStyle w:val="Other0"/>
              <w:ind w:firstLine="260"/>
              <w:rPr>
                <w:sz w:val="24"/>
                <w:szCs w:val="24"/>
              </w:rPr>
            </w:pPr>
            <w:r w:rsidRPr="00596C25">
              <w:rPr>
                <w:sz w:val="24"/>
                <w:szCs w:val="24"/>
              </w:rPr>
              <w:t>4.</w:t>
            </w:r>
          </w:p>
        </w:tc>
        <w:tc>
          <w:tcPr>
            <w:tcW w:w="5818" w:type="dxa"/>
            <w:tcBorders>
              <w:top w:val="single" w:sz="4" w:space="0" w:color="auto"/>
              <w:left w:val="single" w:sz="4" w:space="0" w:color="auto"/>
              <w:bottom w:val="single" w:sz="4" w:space="0" w:color="auto"/>
            </w:tcBorders>
            <w:shd w:val="clear" w:color="auto" w:fill="FFFFFF"/>
            <w:vAlign w:val="center"/>
          </w:tcPr>
          <w:p w14:paraId="1E71459C" w14:textId="77777777" w:rsidR="008214B3" w:rsidRPr="00596C25" w:rsidRDefault="00AF0354" w:rsidP="00A443DC">
            <w:pPr>
              <w:pStyle w:val="Other0"/>
              <w:ind w:left="124"/>
              <w:rPr>
                <w:sz w:val="24"/>
                <w:szCs w:val="24"/>
              </w:rPr>
            </w:pPr>
            <w:r w:rsidRPr="00596C25">
              <w:rPr>
                <w:sz w:val="24"/>
                <w:szCs w:val="24"/>
              </w:rPr>
              <w:t>Kitos transporto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A883089" w14:textId="6389498A" w:rsidR="008214B3" w:rsidRPr="00596C25" w:rsidRDefault="00FD41B8">
            <w:pPr>
              <w:pStyle w:val="Other0"/>
              <w:jc w:val="center"/>
              <w:rPr>
                <w:sz w:val="24"/>
                <w:szCs w:val="24"/>
              </w:rPr>
            </w:pPr>
            <w:r>
              <w:rPr>
                <w:sz w:val="24"/>
                <w:szCs w:val="24"/>
              </w:rPr>
              <w:t>-</w:t>
            </w:r>
          </w:p>
        </w:tc>
      </w:tr>
    </w:tbl>
    <w:p w14:paraId="7D4FA53D" w14:textId="77777777" w:rsidR="00A443DC" w:rsidRDefault="00A443DC">
      <w:pPr>
        <w:pStyle w:val="Tablecaption0"/>
        <w:ind w:left="346"/>
        <w:rPr>
          <w:sz w:val="24"/>
          <w:szCs w:val="24"/>
        </w:rPr>
      </w:pPr>
    </w:p>
    <w:p w14:paraId="738303E7" w14:textId="2E17A1DA" w:rsidR="008214B3" w:rsidRPr="00596C25" w:rsidRDefault="00AF0354">
      <w:pPr>
        <w:pStyle w:val="Tablecaption0"/>
        <w:ind w:left="346"/>
        <w:rPr>
          <w:sz w:val="24"/>
          <w:szCs w:val="24"/>
        </w:rPr>
      </w:pPr>
      <w:r w:rsidRPr="00596C25">
        <w:rPr>
          <w:sz w:val="24"/>
          <w:szCs w:val="24"/>
        </w:rPr>
        <w:t xml:space="preserve">• Sunaudotų atsargų sąnaudos </w:t>
      </w:r>
      <w:r w:rsidR="000868C9">
        <w:rPr>
          <w:sz w:val="24"/>
          <w:szCs w:val="24"/>
        </w:rPr>
        <w:t>81392,06</w:t>
      </w:r>
      <w:r w:rsidRPr="00596C25">
        <w:rPr>
          <w:sz w:val="24"/>
          <w:szCs w:val="24"/>
        </w:rPr>
        <w:t xml:space="preserve"> Eur:</w:t>
      </w:r>
    </w:p>
    <w:p w14:paraId="0439A0BE" w14:textId="77777777" w:rsidR="008214B3" w:rsidRPr="00596C25" w:rsidRDefault="008214B3">
      <w:pPr>
        <w:spacing w:after="199" w:line="1" w:lineRule="exact"/>
        <w:rPr>
          <w:rFonts w:ascii="Times New Roman" w:hAnsi="Times New Roman" w:cs="Times New Roman"/>
        </w:rPr>
      </w:pPr>
    </w:p>
    <w:p w14:paraId="31D85B30" w14:textId="77777777" w:rsidR="008214B3" w:rsidRPr="00596C25" w:rsidRDefault="008214B3">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014"/>
        <w:gridCol w:w="3206"/>
      </w:tblGrid>
      <w:tr w:rsidR="008214B3" w:rsidRPr="00596C25" w14:paraId="4814012B" w14:textId="77777777" w:rsidTr="00A443DC">
        <w:trPr>
          <w:trHeight w:hRule="exact" w:val="648"/>
          <w:jc w:val="center"/>
        </w:trPr>
        <w:tc>
          <w:tcPr>
            <w:tcW w:w="710" w:type="dxa"/>
            <w:tcBorders>
              <w:top w:val="single" w:sz="4" w:space="0" w:color="auto"/>
              <w:left w:val="single" w:sz="4" w:space="0" w:color="auto"/>
            </w:tcBorders>
            <w:shd w:val="clear" w:color="auto" w:fill="FFFFFF"/>
            <w:vAlign w:val="center"/>
          </w:tcPr>
          <w:p w14:paraId="542F02D3" w14:textId="77777777" w:rsidR="008214B3" w:rsidRPr="00596C25" w:rsidRDefault="00AF0354">
            <w:pPr>
              <w:pStyle w:val="Other0"/>
              <w:spacing w:after="40"/>
              <w:ind w:firstLine="180"/>
              <w:rPr>
                <w:sz w:val="24"/>
                <w:szCs w:val="24"/>
              </w:rPr>
            </w:pPr>
            <w:r w:rsidRPr="00596C25">
              <w:rPr>
                <w:sz w:val="24"/>
                <w:szCs w:val="24"/>
              </w:rPr>
              <w:t>Eil.</w:t>
            </w:r>
          </w:p>
          <w:p w14:paraId="2A8C2FF2" w14:textId="77777777" w:rsidR="008214B3" w:rsidRPr="00596C25" w:rsidRDefault="00AF0354">
            <w:pPr>
              <w:pStyle w:val="Other0"/>
              <w:ind w:firstLine="180"/>
              <w:rPr>
                <w:sz w:val="24"/>
                <w:szCs w:val="24"/>
              </w:rPr>
            </w:pPr>
            <w:r w:rsidRPr="00596C25">
              <w:rPr>
                <w:sz w:val="24"/>
                <w:szCs w:val="24"/>
              </w:rPr>
              <w:t>Nr.</w:t>
            </w:r>
          </w:p>
        </w:tc>
        <w:tc>
          <w:tcPr>
            <w:tcW w:w="6014" w:type="dxa"/>
            <w:tcBorders>
              <w:top w:val="single" w:sz="4" w:space="0" w:color="auto"/>
              <w:left w:val="single" w:sz="4" w:space="0" w:color="auto"/>
            </w:tcBorders>
            <w:shd w:val="clear" w:color="auto" w:fill="FFFFFF"/>
            <w:vAlign w:val="center"/>
          </w:tcPr>
          <w:p w14:paraId="5F1821D7" w14:textId="77777777" w:rsidR="008214B3" w:rsidRPr="00596C25" w:rsidRDefault="00AF0354">
            <w:pPr>
              <w:pStyle w:val="Other0"/>
              <w:jc w:val="center"/>
              <w:rPr>
                <w:sz w:val="24"/>
                <w:szCs w:val="24"/>
              </w:rPr>
            </w:pPr>
            <w:r w:rsidRPr="00596C25">
              <w:rPr>
                <w:sz w:val="24"/>
                <w:szCs w:val="24"/>
              </w:rPr>
              <w:t>Sąnaudos</w:t>
            </w:r>
          </w:p>
        </w:tc>
        <w:tc>
          <w:tcPr>
            <w:tcW w:w="3206" w:type="dxa"/>
            <w:tcBorders>
              <w:top w:val="single" w:sz="4" w:space="0" w:color="auto"/>
              <w:left w:val="single" w:sz="4" w:space="0" w:color="auto"/>
              <w:right w:val="single" w:sz="4" w:space="0" w:color="auto"/>
            </w:tcBorders>
            <w:shd w:val="clear" w:color="auto" w:fill="FFFFFF"/>
            <w:vAlign w:val="center"/>
          </w:tcPr>
          <w:p w14:paraId="3BD72786" w14:textId="77777777" w:rsidR="008214B3" w:rsidRPr="00596C25" w:rsidRDefault="00AF0354">
            <w:pPr>
              <w:pStyle w:val="Other0"/>
              <w:jc w:val="center"/>
              <w:rPr>
                <w:sz w:val="24"/>
                <w:szCs w:val="24"/>
              </w:rPr>
            </w:pPr>
            <w:r w:rsidRPr="00596C25">
              <w:rPr>
                <w:sz w:val="24"/>
                <w:szCs w:val="24"/>
              </w:rPr>
              <w:t>Suma (Eur)</w:t>
            </w:r>
          </w:p>
        </w:tc>
      </w:tr>
      <w:tr w:rsidR="008214B3" w:rsidRPr="00596C25" w14:paraId="0FF03C5C" w14:textId="77777777" w:rsidTr="00A443DC">
        <w:trPr>
          <w:trHeight w:hRule="exact" w:val="331"/>
          <w:jc w:val="center"/>
        </w:trPr>
        <w:tc>
          <w:tcPr>
            <w:tcW w:w="710" w:type="dxa"/>
            <w:tcBorders>
              <w:top w:val="single" w:sz="4" w:space="0" w:color="auto"/>
              <w:left w:val="single" w:sz="4" w:space="0" w:color="auto"/>
            </w:tcBorders>
            <w:shd w:val="clear" w:color="auto" w:fill="FFFFFF"/>
            <w:vAlign w:val="center"/>
          </w:tcPr>
          <w:p w14:paraId="427D9F05" w14:textId="77777777" w:rsidR="008214B3" w:rsidRPr="00596C25" w:rsidRDefault="00AF0354">
            <w:pPr>
              <w:pStyle w:val="Other0"/>
              <w:ind w:firstLine="260"/>
              <w:rPr>
                <w:sz w:val="24"/>
                <w:szCs w:val="24"/>
              </w:rPr>
            </w:pPr>
            <w:r w:rsidRPr="00596C25">
              <w:rPr>
                <w:sz w:val="24"/>
                <w:szCs w:val="24"/>
              </w:rPr>
              <w:t>1.</w:t>
            </w:r>
          </w:p>
        </w:tc>
        <w:tc>
          <w:tcPr>
            <w:tcW w:w="6014" w:type="dxa"/>
            <w:tcBorders>
              <w:top w:val="single" w:sz="4" w:space="0" w:color="auto"/>
              <w:left w:val="single" w:sz="4" w:space="0" w:color="auto"/>
            </w:tcBorders>
            <w:shd w:val="clear" w:color="auto" w:fill="FFFFFF"/>
            <w:vAlign w:val="center"/>
          </w:tcPr>
          <w:p w14:paraId="684A58D5" w14:textId="77777777" w:rsidR="008214B3" w:rsidRPr="00596C25" w:rsidRDefault="00AF0354" w:rsidP="00A443DC">
            <w:pPr>
              <w:pStyle w:val="Other0"/>
              <w:ind w:left="124"/>
              <w:rPr>
                <w:sz w:val="24"/>
                <w:szCs w:val="24"/>
              </w:rPr>
            </w:pPr>
            <w:r w:rsidRPr="00596C25">
              <w:rPr>
                <w:sz w:val="24"/>
                <w:szCs w:val="24"/>
              </w:rPr>
              <w:t>Kitas kuras</w:t>
            </w:r>
          </w:p>
        </w:tc>
        <w:tc>
          <w:tcPr>
            <w:tcW w:w="3206" w:type="dxa"/>
            <w:tcBorders>
              <w:top w:val="single" w:sz="4" w:space="0" w:color="auto"/>
              <w:left w:val="single" w:sz="4" w:space="0" w:color="auto"/>
              <w:right w:val="single" w:sz="4" w:space="0" w:color="auto"/>
            </w:tcBorders>
            <w:shd w:val="clear" w:color="auto" w:fill="FFFFFF"/>
            <w:vAlign w:val="center"/>
          </w:tcPr>
          <w:p w14:paraId="073ED14D" w14:textId="58841AF1" w:rsidR="008214B3" w:rsidRPr="00596C25" w:rsidRDefault="00593F32">
            <w:pPr>
              <w:pStyle w:val="Other0"/>
              <w:jc w:val="center"/>
              <w:rPr>
                <w:sz w:val="24"/>
                <w:szCs w:val="24"/>
              </w:rPr>
            </w:pPr>
            <w:r>
              <w:rPr>
                <w:sz w:val="24"/>
                <w:szCs w:val="24"/>
              </w:rPr>
              <w:t>106,85</w:t>
            </w:r>
          </w:p>
        </w:tc>
      </w:tr>
      <w:tr w:rsidR="008214B3" w:rsidRPr="00596C25" w14:paraId="44844CC6"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E48508B" w14:textId="77777777" w:rsidR="008214B3" w:rsidRPr="00596C25" w:rsidRDefault="00AF0354">
            <w:pPr>
              <w:pStyle w:val="Other0"/>
              <w:ind w:firstLine="260"/>
              <w:rPr>
                <w:sz w:val="24"/>
                <w:szCs w:val="24"/>
              </w:rPr>
            </w:pPr>
            <w:r w:rsidRPr="00596C25">
              <w:rPr>
                <w:sz w:val="24"/>
                <w:szCs w:val="24"/>
              </w:rPr>
              <w:t>2.</w:t>
            </w:r>
          </w:p>
        </w:tc>
        <w:tc>
          <w:tcPr>
            <w:tcW w:w="6014" w:type="dxa"/>
            <w:tcBorders>
              <w:top w:val="single" w:sz="4" w:space="0" w:color="auto"/>
              <w:left w:val="single" w:sz="4" w:space="0" w:color="auto"/>
            </w:tcBorders>
            <w:shd w:val="clear" w:color="auto" w:fill="FFFFFF"/>
            <w:vAlign w:val="center"/>
          </w:tcPr>
          <w:p w14:paraId="0746A40A" w14:textId="77777777" w:rsidR="008214B3" w:rsidRPr="00596C25" w:rsidRDefault="00AF0354" w:rsidP="00A443DC">
            <w:pPr>
              <w:pStyle w:val="Other0"/>
              <w:ind w:firstLine="124"/>
              <w:rPr>
                <w:sz w:val="24"/>
                <w:szCs w:val="24"/>
              </w:rPr>
            </w:pPr>
            <w:r w:rsidRPr="00596C25">
              <w:rPr>
                <w:sz w:val="24"/>
                <w:szCs w:val="24"/>
              </w:rPr>
              <w:t>Medikamentai</w:t>
            </w:r>
          </w:p>
        </w:tc>
        <w:tc>
          <w:tcPr>
            <w:tcW w:w="3206" w:type="dxa"/>
            <w:tcBorders>
              <w:top w:val="single" w:sz="4" w:space="0" w:color="auto"/>
              <w:left w:val="single" w:sz="4" w:space="0" w:color="auto"/>
              <w:right w:val="single" w:sz="4" w:space="0" w:color="auto"/>
            </w:tcBorders>
            <w:shd w:val="clear" w:color="auto" w:fill="FFFFFF"/>
            <w:vAlign w:val="center"/>
          </w:tcPr>
          <w:p w14:paraId="3C0FC84F" w14:textId="72E94E38" w:rsidR="008214B3" w:rsidRPr="00596C25" w:rsidRDefault="00593F32">
            <w:pPr>
              <w:pStyle w:val="Other0"/>
              <w:jc w:val="center"/>
              <w:rPr>
                <w:sz w:val="24"/>
                <w:szCs w:val="24"/>
              </w:rPr>
            </w:pPr>
            <w:r>
              <w:rPr>
                <w:sz w:val="24"/>
                <w:szCs w:val="24"/>
              </w:rPr>
              <w:t>396,25</w:t>
            </w:r>
          </w:p>
        </w:tc>
      </w:tr>
      <w:tr w:rsidR="008214B3" w:rsidRPr="00596C25" w14:paraId="059C0882"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22822C1C" w14:textId="77777777" w:rsidR="008214B3" w:rsidRPr="00596C25" w:rsidRDefault="00AF0354">
            <w:pPr>
              <w:pStyle w:val="Other0"/>
              <w:ind w:firstLine="260"/>
              <w:rPr>
                <w:sz w:val="24"/>
                <w:szCs w:val="24"/>
              </w:rPr>
            </w:pPr>
            <w:r w:rsidRPr="00596C25">
              <w:rPr>
                <w:sz w:val="24"/>
                <w:szCs w:val="24"/>
              </w:rPr>
              <w:t>3.</w:t>
            </w:r>
          </w:p>
        </w:tc>
        <w:tc>
          <w:tcPr>
            <w:tcW w:w="6014" w:type="dxa"/>
            <w:tcBorders>
              <w:top w:val="single" w:sz="4" w:space="0" w:color="auto"/>
              <w:left w:val="single" w:sz="4" w:space="0" w:color="auto"/>
            </w:tcBorders>
            <w:shd w:val="clear" w:color="auto" w:fill="FFFFFF"/>
            <w:vAlign w:val="center"/>
          </w:tcPr>
          <w:p w14:paraId="76E30263" w14:textId="77777777" w:rsidR="008214B3" w:rsidRPr="00596C25" w:rsidRDefault="00AF0354" w:rsidP="00A443DC">
            <w:pPr>
              <w:pStyle w:val="Other0"/>
              <w:ind w:firstLine="124"/>
              <w:rPr>
                <w:sz w:val="24"/>
                <w:szCs w:val="24"/>
              </w:rPr>
            </w:pPr>
            <w:r w:rsidRPr="00596C25">
              <w:rPr>
                <w:sz w:val="24"/>
                <w:szCs w:val="24"/>
              </w:rPr>
              <w:t>Kompiuterių atsarginės dalys</w:t>
            </w:r>
          </w:p>
        </w:tc>
        <w:tc>
          <w:tcPr>
            <w:tcW w:w="3206" w:type="dxa"/>
            <w:tcBorders>
              <w:top w:val="single" w:sz="4" w:space="0" w:color="auto"/>
              <w:left w:val="single" w:sz="4" w:space="0" w:color="auto"/>
              <w:right w:val="single" w:sz="4" w:space="0" w:color="auto"/>
            </w:tcBorders>
            <w:shd w:val="clear" w:color="auto" w:fill="FFFFFF"/>
            <w:vAlign w:val="center"/>
          </w:tcPr>
          <w:p w14:paraId="7DDF9675" w14:textId="5851812B" w:rsidR="008214B3" w:rsidRPr="00596C25" w:rsidRDefault="00593F32">
            <w:pPr>
              <w:pStyle w:val="Other0"/>
              <w:jc w:val="center"/>
              <w:rPr>
                <w:sz w:val="24"/>
                <w:szCs w:val="24"/>
              </w:rPr>
            </w:pPr>
            <w:r>
              <w:rPr>
                <w:sz w:val="24"/>
                <w:szCs w:val="24"/>
              </w:rPr>
              <w:t>738,22</w:t>
            </w:r>
          </w:p>
        </w:tc>
      </w:tr>
      <w:tr w:rsidR="008214B3" w:rsidRPr="00596C25" w14:paraId="46E91C87"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4DFF1C65" w14:textId="77777777" w:rsidR="008214B3" w:rsidRPr="00596C25" w:rsidRDefault="00AF0354">
            <w:pPr>
              <w:pStyle w:val="Other0"/>
              <w:ind w:firstLine="260"/>
              <w:rPr>
                <w:sz w:val="24"/>
                <w:szCs w:val="24"/>
              </w:rPr>
            </w:pPr>
            <w:r w:rsidRPr="00596C25">
              <w:rPr>
                <w:sz w:val="24"/>
                <w:szCs w:val="24"/>
              </w:rPr>
              <w:t>4.</w:t>
            </w:r>
          </w:p>
        </w:tc>
        <w:tc>
          <w:tcPr>
            <w:tcW w:w="6014" w:type="dxa"/>
            <w:tcBorders>
              <w:top w:val="single" w:sz="4" w:space="0" w:color="auto"/>
              <w:left w:val="single" w:sz="4" w:space="0" w:color="auto"/>
            </w:tcBorders>
            <w:shd w:val="clear" w:color="auto" w:fill="FFFFFF"/>
            <w:vAlign w:val="center"/>
          </w:tcPr>
          <w:p w14:paraId="4EF13F3C" w14:textId="77777777" w:rsidR="008214B3" w:rsidRPr="00596C25" w:rsidRDefault="00AF0354" w:rsidP="00A443DC">
            <w:pPr>
              <w:pStyle w:val="Other0"/>
              <w:ind w:firstLine="124"/>
              <w:rPr>
                <w:sz w:val="24"/>
                <w:szCs w:val="24"/>
              </w:rPr>
            </w:pPr>
            <w:r w:rsidRPr="00596C25">
              <w:rPr>
                <w:sz w:val="24"/>
                <w:szCs w:val="24"/>
              </w:rPr>
              <w:t>Kanceliarinės prekės</w:t>
            </w:r>
          </w:p>
        </w:tc>
        <w:tc>
          <w:tcPr>
            <w:tcW w:w="3206" w:type="dxa"/>
            <w:tcBorders>
              <w:top w:val="single" w:sz="4" w:space="0" w:color="auto"/>
              <w:left w:val="single" w:sz="4" w:space="0" w:color="auto"/>
              <w:right w:val="single" w:sz="4" w:space="0" w:color="auto"/>
            </w:tcBorders>
            <w:shd w:val="clear" w:color="auto" w:fill="FFFFFF"/>
            <w:vAlign w:val="center"/>
          </w:tcPr>
          <w:p w14:paraId="1813B3E5" w14:textId="202467D2" w:rsidR="008214B3" w:rsidRPr="00596C25" w:rsidRDefault="00593F32">
            <w:pPr>
              <w:pStyle w:val="Other0"/>
              <w:jc w:val="center"/>
              <w:rPr>
                <w:sz w:val="24"/>
                <w:szCs w:val="24"/>
              </w:rPr>
            </w:pPr>
            <w:r>
              <w:rPr>
                <w:sz w:val="24"/>
                <w:szCs w:val="24"/>
              </w:rPr>
              <w:t>634,20</w:t>
            </w:r>
          </w:p>
        </w:tc>
      </w:tr>
      <w:tr w:rsidR="008214B3" w:rsidRPr="00596C25" w14:paraId="6E8BAC11"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77F833B1" w14:textId="77777777" w:rsidR="008214B3" w:rsidRPr="00596C25" w:rsidRDefault="00AF0354">
            <w:pPr>
              <w:pStyle w:val="Other0"/>
              <w:ind w:firstLine="260"/>
              <w:rPr>
                <w:sz w:val="24"/>
                <w:szCs w:val="24"/>
              </w:rPr>
            </w:pPr>
            <w:r w:rsidRPr="00596C25">
              <w:rPr>
                <w:sz w:val="24"/>
                <w:szCs w:val="24"/>
              </w:rPr>
              <w:t>5.</w:t>
            </w:r>
          </w:p>
        </w:tc>
        <w:tc>
          <w:tcPr>
            <w:tcW w:w="6014" w:type="dxa"/>
            <w:tcBorders>
              <w:top w:val="single" w:sz="4" w:space="0" w:color="auto"/>
              <w:left w:val="single" w:sz="4" w:space="0" w:color="auto"/>
            </w:tcBorders>
            <w:shd w:val="clear" w:color="auto" w:fill="FFFFFF"/>
            <w:vAlign w:val="center"/>
          </w:tcPr>
          <w:p w14:paraId="07E4068A" w14:textId="77777777" w:rsidR="008214B3" w:rsidRPr="00596C25" w:rsidRDefault="00AF0354" w:rsidP="00A443DC">
            <w:pPr>
              <w:pStyle w:val="Other0"/>
              <w:ind w:firstLine="124"/>
              <w:rPr>
                <w:sz w:val="24"/>
                <w:szCs w:val="24"/>
              </w:rPr>
            </w:pPr>
            <w:r w:rsidRPr="00596C25">
              <w:rPr>
                <w:sz w:val="24"/>
                <w:szCs w:val="24"/>
              </w:rPr>
              <w:t>Valymo prekės</w:t>
            </w:r>
          </w:p>
        </w:tc>
        <w:tc>
          <w:tcPr>
            <w:tcW w:w="3206" w:type="dxa"/>
            <w:tcBorders>
              <w:top w:val="single" w:sz="4" w:space="0" w:color="auto"/>
              <w:left w:val="single" w:sz="4" w:space="0" w:color="auto"/>
              <w:right w:val="single" w:sz="4" w:space="0" w:color="auto"/>
            </w:tcBorders>
            <w:shd w:val="clear" w:color="auto" w:fill="FFFFFF"/>
            <w:vAlign w:val="center"/>
          </w:tcPr>
          <w:p w14:paraId="51DB8BB6" w14:textId="0112ECC5" w:rsidR="008214B3" w:rsidRPr="00596C25" w:rsidRDefault="0015569A">
            <w:pPr>
              <w:pStyle w:val="Other0"/>
              <w:jc w:val="center"/>
              <w:rPr>
                <w:sz w:val="24"/>
                <w:szCs w:val="24"/>
              </w:rPr>
            </w:pPr>
            <w:r>
              <w:rPr>
                <w:sz w:val="24"/>
                <w:szCs w:val="24"/>
              </w:rPr>
              <w:t>-</w:t>
            </w:r>
          </w:p>
        </w:tc>
      </w:tr>
      <w:tr w:rsidR="008214B3" w:rsidRPr="00596C25" w14:paraId="54A22B20"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7F54F80A" w14:textId="77777777" w:rsidR="008214B3" w:rsidRPr="00596C25" w:rsidRDefault="00AF0354">
            <w:pPr>
              <w:pStyle w:val="Other0"/>
              <w:ind w:firstLine="260"/>
              <w:rPr>
                <w:sz w:val="24"/>
                <w:szCs w:val="24"/>
              </w:rPr>
            </w:pPr>
            <w:r w:rsidRPr="00596C25">
              <w:rPr>
                <w:sz w:val="24"/>
                <w:szCs w:val="24"/>
              </w:rPr>
              <w:t>6.</w:t>
            </w:r>
          </w:p>
        </w:tc>
        <w:tc>
          <w:tcPr>
            <w:tcW w:w="6014" w:type="dxa"/>
            <w:tcBorders>
              <w:top w:val="single" w:sz="4" w:space="0" w:color="auto"/>
              <w:left w:val="single" w:sz="4" w:space="0" w:color="auto"/>
            </w:tcBorders>
            <w:shd w:val="clear" w:color="auto" w:fill="FFFFFF"/>
            <w:vAlign w:val="center"/>
          </w:tcPr>
          <w:p w14:paraId="79BC9F2D" w14:textId="77777777" w:rsidR="008214B3" w:rsidRPr="00596C25" w:rsidRDefault="00AF0354" w:rsidP="00A443DC">
            <w:pPr>
              <w:pStyle w:val="Other0"/>
              <w:ind w:firstLine="124"/>
              <w:rPr>
                <w:sz w:val="24"/>
                <w:szCs w:val="24"/>
              </w:rPr>
            </w:pPr>
            <w:r w:rsidRPr="00596C25">
              <w:rPr>
                <w:sz w:val="24"/>
                <w:szCs w:val="24"/>
              </w:rPr>
              <w:t>Maisto produktai</w:t>
            </w:r>
          </w:p>
        </w:tc>
        <w:tc>
          <w:tcPr>
            <w:tcW w:w="3206" w:type="dxa"/>
            <w:tcBorders>
              <w:top w:val="single" w:sz="4" w:space="0" w:color="auto"/>
              <w:left w:val="single" w:sz="4" w:space="0" w:color="auto"/>
              <w:right w:val="single" w:sz="4" w:space="0" w:color="auto"/>
            </w:tcBorders>
            <w:shd w:val="clear" w:color="auto" w:fill="FFFFFF"/>
            <w:vAlign w:val="center"/>
          </w:tcPr>
          <w:p w14:paraId="543371D0" w14:textId="510C6B2B" w:rsidR="008214B3" w:rsidRPr="00596C25" w:rsidRDefault="000868C9">
            <w:pPr>
              <w:pStyle w:val="Other0"/>
              <w:jc w:val="center"/>
              <w:rPr>
                <w:sz w:val="24"/>
                <w:szCs w:val="24"/>
              </w:rPr>
            </w:pPr>
            <w:r>
              <w:rPr>
                <w:sz w:val="24"/>
                <w:szCs w:val="24"/>
              </w:rPr>
              <w:t>68483,87</w:t>
            </w:r>
          </w:p>
        </w:tc>
      </w:tr>
      <w:tr w:rsidR="008214B3" w:rsidRPr="00596C25" w14:paraId="21C5456E"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6C5D6069" w14:textId="77777777" w:rsidR="008214B3" w:rsidRPr="00596C25" w:rsidRDefault="00AF0354">
            <w:pPr>
              <w:pStyle w:val="Other0"/>
              <w:ind w:firstLine="260"/>
              <w:rPr>
                <w:sz w:val="24"/>
                <w:szCs w:val="24"/>
              </w:rPr>
            </w:pPr>
            <w:r w:rsidRPr="00596C25">
              <w:rPr>
                <w:sz w:val="24"/>
                <w:szCs w:val="24"/>
              </w:rPr>
              <w:t>7.</w:t>
            </w:r>
          </w:p>
        </w:tc>
        <w:tc>
          <w:tcPr>
            <w:tcW w:w="6014" w:type="dxa"/>
            <w:tcBorders>
              <w:top w:val="single" w:sz="4" w:space="0" w:color="auto"/>
              <w:left w:val="single" w:sz="4" w:space="0" w:color="auto"/>
            </w:tcBorders>
            <w:shd w:val="clear" w:color="auto" w:fill="FFFFFF"/>
            <w:vAlign w:val="center"/>
          </w:tcPr>
          <w:p w14:paraId="55488AAA" w14:textId="77777777" w:rsidR="008214B3" w:rsidRPr="00596C25" w:rsidRDefault="00AF0354" w:rsidP="00A443DC">
            <w:pPr>
              <w:pStyle w:val="Other0"/>
              <w:ind w:firstLine="124"/>
              <w:rPr>
                <w:sz w:val="24"/>
                <w:szCs w:val="24"/>
              </w:rPr>
            </w:pPr>
            <w:r w:rsidRPr="00596C25">
              <w:rPr>
                <w:sz w:val="24"/>
                <w:szCs w:val="24"/>
              </w:rPr>
              <w:t>Ūkinis inventorius</w:t>
            </w:r>
          </w:p>
        </w:tc>
        <w:tc>
          <w:tcPr>
            <w:tcW w:w="3206" w:type="dxa"/>
            <w:tcBorders>
              <w:top w:val="single" w:sz="4" w:space="0" w:color="auto"/>
              <w:left w:val="single" w:sz="4" w:space="0" w:color="auto"/>
              <w:right w:val="single" w:sz="4" w:space="0" w:color="auto"/>
            </w:tcBorders>
            <w:shd w:val="clear" w:color="auto" w:fill="FFFFFF"/>
            <w:vAlign w:val="center"/>
          </w:tcPr>
          <w:p w14:paraId="5AFC7299" w14:textId="4DC8881B" w:rsidR="008214B3" w:rsidRPr="00596C25" w:rsidRDefault="00593F32">
            <w:pPr>
              <w:pStyle w:val="Other0"/>
              <w:jc w:val="center"/>
              <w:rPr>
                <w:sz w:val="24"/>
                <w:szCs w:val="24"/>
              </w:rPr>
            </w:pPr>
            <w:r>
              <w:rPr>
                <w:sz w:val="24"/>
                <w:szCs w:val="24"/>
              </w:rPr>
              <w:t>7930,56</w:t>
            </w:r>
          </w:p>
        </w:tc>
      </w:tr>
      <w:tr w:rsidR="008214B3" w:rsidRPr="00596C25" w14:paraId="7674BB77" w14:textId="77777777" w:rsidTr="00A443DC">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28054B61" w14:textId="77777777" w:rsidR="008214B3" w:rsidRPr="00596C25" w:rsidRDefault="00AF0354">
            <w:pPr>
              <w:pStyle w:val="Other0"/>
              <w:ind w:firstLine="260"/>
              <w:rPr>
                <w:sz w:val="24"/>
                <w:szCs w:val="24"/>
              </w:rPr>
            </w:pPr>
            <w:r w:rsidRPr="00596C25">
              <w:rPr>
                <w:sz w:val="24"/>
                <w:szCs w:val="24"/>
              </w:rPr>
              <w:t>8.</w:t>
            </w:r>
          </w:p>
        </w:tc>
        <w:tc>
          <w:tcPr>
            <w:tcW w:w="6014" w:type="dxa"/>
            <w:tcBorders>
              <w:top w:val="single" w:sz="4" w:space="0" w:color="auto"/>
              <w:left w:val="single" w:sz="4" w:space="0" w:color="auto"/>
              <w:bottom w:val="single" w:sz="4" w:space="0" w:color="auto"/>
            </w:tcBorders>
            <w:shd w:val="clear" w:color="auto" w:fill="FFFFFF"/>
            <w:vAlign w:val="center"/>
          </w:tcPr>
          <w:p w14:paraId="6E29877A" w14:textId="77777777" w:rsidR="008214B3" w:rsidRPr="00596C25" w:rsidRDefault="00AF0354" w:rsidP="00A443DC">
            <w:pPr>
              <w:pStyle w:val="Other0"/>
              <w:ind w:firstLine="124"/>
              <w:rPr>
                <w:sz w:val="24"/>
                <w:szCs w:val="24"/>
              </w:rPr>
            </w:pPr>
            <w:r w:rsidRPr="00596C25">
              <w:rPr>
                <w:sz w:val="24"/>
                <w:szCs w:val="24"/>
              </w:rPr>
              <w:t>Kt. medžiagos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4A3F38D9" w14:textId="664D607B" w:rsidR="008214B3" w:rsidRPr="00596C25" w:rsidRDefault="00593F32">
            <w:pPr>
              <w:pStyle w:val="Other0"/>
              <w:jc w:val="center"/>
              <w:rPr>
                <w:sz w:val="24"/>
                <w:szCs w:val="24"/>
              </w:rPr>
            </w:pPr>
            <w:r>
              <w:rPr>
                <w:sz w:val="24"/>
                <w:szCs w:val="24"/>
              </w:rPr>
              <w:t>3102,11</w:t>
            </w:r>
          </w:p>
        </w:tc>
      </w:tr>
    </w:tbl>
    <w:p w14:paraId="75A666A5" w14:textId="7F238EFC" w:rsidR="000933C0" w:rsidRDefault="000933C0">
      <w:pPr>
        <w:pStyle w:val="Tablecaption0"/>
        <w:ind w:left="346"/>
        <w:rPr>
          <w:sz w:val="24"/>
          <w:szCs w:val="24"/>
        </w:rPr>
      </w:pPr>
    </w:p>
    <w:p w14:paraId="12314C1E" w14:textId="2A9E7B19" w:rsidR="000933C0" w:rsidRDefault="00410A36">
      <w:pPr>
        <w:pStyle w:val="Tablecaption0"/>
        <w:ind w:left="346"/>
        <w:rPr>
          <w:sz w:val="24"/>
          <w:szCs w:val="24"/>
        </w:rPr>
      </w:pPr>
      <w:r w:rsidRPr="00596C25">
        <w:rPr>
          <w:sz w:val="24"/>
          <w:szCs w:val="24"/>
        </w:rPr>
        <w:t xml:space="preserve">• </w:t>
      </w:r>
      <w:r>
        <w:rPr>
          <w:sz w:val="24"/>
          <w:szCs w:val="24"/>
        </w:rPr>
        <w:t xml:space="preserve">Paprasto remonto ir eksploatavimo sąnaudos </w:t>
      </w:r>
      <w:r w:rsidR="000868C9">
        <w:rPr>
          <w:sz w:val="24"/>
          <w:szCs w:val="24"/>
        </w:rPr>
        <w:t>14991,78</w:t>
      </w:r>
      <w:r>
        <w:rPr>
          <w:sz w:val="24"/>
          <w:szCs w:val="24"/>
        </w:rPr>
        <w:t xml:space="preserve"> Eur. </w:t>
      </w:r>
    </w:p>
    <w:p w14:paraId="7ABAB77D" w14:textId="77777777" w:rsidR="00410A36" w:rsidRDefault="00410A36">
      <w:pPr>
        <w:pStyle w:val="Tablecaption0"/>
        <w:ind w:left="346"/>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014"/>
        <w:gridCol w:w="3206"/>
      </w:tblGrid>
      <w:tr w:rsidR="00410A36" w:rsidRPr="00596C25" w14:paraId="6D2356AF" w14:textId="77777777" w:rsidTr="009E00F1">
        <w:trPr>
          <w:trHeight w:hRule="exact" w:val="648"/>
          <w:jc w:val="center"/>
        </w:trPr>
        <w:tc>
          <w:tcPr>
            <w:tcW w:w="710" w:type="dxa"/>
            <w:tcBorders>
              <w:top w:val="single" w:sz="4" w:space="0" w:color="auto"/>
              <w:left w:val="single" w:sz="4" w:space="0" w:color="auto"/>
            </w:tcBorders>
            <w:shd w:val="clear" w:color="auto" w:fill="FFFFFF"/>
            <w:vAlign w:val="center"/>
          </w:tcPr>
          <w:p w14:paraId="05523D9B" w14:textId="77777777" w:rsidR="00410A36" w:rsidRPr="00596C25" w:rsidRDefault="00410A36" w:rsidP="009E00F1">
            <w:pPr>
              <w:pStyle w:val="Other0"/>
              <w:spacing w:after="40"/>
              <w:ind w:firstLine="180"/>
              <w:rPr>
                <w:sz w:val="24"/>
                <w:szCs w:val="24"/>
              </w:rPr>
            </w:pPr>
            <w:r w:rsidRPr="00596C25">
              <w:rPr>
                <w:sz w:val="24"/>
                <w:szCs w:val="24"/>
              </w:rPr>
              <w:t>Eil.</w:t>
            </w:r>
          </w:p>
          <w:p w14:paraId="3F12057A" w14:textId="77777777" w:rsidR="00410A36" w:rsidRPr="00596C25" w:rsidRDefault="00410A36" w:rsidP="009E00F1">
            <w:pPr>
              <w:pStyle w:val="Other0"/>
              <w:ind w:firstLine="180"/>
              <w:rPr>
                <w:sz w:val="24"/>
                <w:szCs w:val="24"/>
              </w:rPr>
            </w:pPr>
            <w:r w:rsidRPr="00596C25">
              <w:rPr>
                <w:sz w:val="24"/>
                <w:szCs w:val="24"/>
              </w:rPr>
              <w:t>Nr.</w:t>
            </w:r>
          </w:p>
        </w:tc>
        <w:tc>
          <w:tcPr>
            <w:tcW w:w="6014" w:type="dxa"/>
            <w:tcBorders>
              <w:top w:val="single" w:sz="4" w:space="0" w:color="auto"/>
              <w:left w:val="single" w:sz="4" w:space="0" w:color="auto"/>
            </w:tcBorders>
            <w:shd w:val="clear" w:color="auto" w:fill="FFFFFF"/>
            <w:vAlign w:val="center"/>
          </w:tcPr>
          <w:p w14:paraId="3168EC91" w14:textId="77777777" w:rsidR="00410A36" w:rsidRPr="00596C25" w:rsidRDefault="00410A36" w:rsidP="009E00F1">
            <w:pPr>
              <w:pStyle w:val="Other0"/>
              <w:jc w:val="center"/>
              <w:rPr>
                <w:sz w:val="24"/>
                <w:szCs w:val="24"/>
              </w:rPr>
            </w:pPr>
            <w:r w:rsidRPr="00596C25">
              <w:rPr>
                <w:sz w:val="24"/>
                <w:szCs w:val="24"/>
              </w:rPr>
              <w:t>Sąnaudos</w:t>
            </w:r>
          </w:p>
        </w:tc>
        <w:tc>
          <w:tcPr>
            <w:tcW w:w="3206" w:type="dxa"/>
            <w:tcBorders>
              <w:top w:val="single" w:sz="4" w:space="0" w:color="auto"/>
              <w:left w:val="single" w:sz="4" w:space="0" w:color="auto"/>
              <w:right w:val="single" w:sz="4" w:space="0" w:color="auto"/>
            </w:tcBorders>
            <w:shd w:val="clear" w:color="auto" w:fill="FFFFFF"/>
            <w:vAlign w:val="center"/>
          </w:tcPr>
          <w:p w14:paraId="214848F3" w14:textId="77777777" w:rsidR="00410A36" w:rsidRPr="00596C25" w:rsidRDefault="00410A36" w:rsidP="009E00F1">
            <w:pPr>
              <w:pStyle w:val="Other0"/>
              <w:jc w:val="center"/>
              <w:rPr>
                <w:sz w:val="24"/>
                <w:szCs w:val="24"/>
              </w:rPr>
            </w:pPr>
            <w:r w:rsidRPr="00596C25">
              <w:rPr>
                <w:sz w:val="24"/>
                <w:szCs w:val="24"/>
              </w:rPr>
              <w:t>Suma (Eur)</w:t>
            </w:r>
          </w:p>
        </w:tc>
      </w:tr>
      <w:tr w:rsidR="00410A36" w:rsidRPr="00596C25" w14:paraId="75D1E986" w14:textId="77777777" w:rsidTr="00410A36">
        <w:trPr>
          <w:trHeight w:hRule="exact" w:val="331"/>
          <w:jc w:val="center"/>
        </w:trPr>
        <w:tc>
          <w:tcPr>
            <w:tcW w:w="710" w:type="dxa"/>
            <w:tcBorders>
              <w:top w:val="single" w:sz="4" w:space="0" w:color="auto"/>
              <w:left w:val="single" w:sz="4" w:space="0" w:color="auto"/>
              <w:bottom w:val="single" w:sz="4" w:space="0" w:color="auto"/>
            </w:tcBorders>
            <w:shd w:val="clear" w:color="auto" w:fill="FFFFFF"/>
            <w:vAlign w:val="center"/>
          </w:tcPr>
          <w:p w14:paraId="7FC1718E" w14:textId="77777777" w:rsidR="00410A36" w:rsidRPr="00596C25" w:rsidRDefault="00410A36" w:rsidP="009E00F1">
            <w:pPr>
              <w:pStyle w:val="Other0"/>
              <w:ind w:firstLine="260"/>
              <w:rPr>
                <w:sz w:val="24"/>
                <w:szCs w:val="24"/>
              </w:rPr>
            </w:pPr>
            <w:r w:rsidRPr="00596C25">
              <w:rPr>
                <w:sz w:val="24"/>
                <w:szCs w:val="24"/>
              </w:rPr>
              <w:t>1.</w:t>
            </w:r>
          </w:p>
        </w:tc>
        <w:tc>
          <w:tcPr>
            <w:tcW w:w="6014" w:type="dxa"/>
            <w:tcBorders>
              <w:top w:val="single" w:sz="4" w:space="0" w:color="auto"/>
              <w:left w:val="single" w:sz="4" w:space="0" w:color="auto"/>
              <w:bottom w:val="single" w:sz="4" w:space="0" w:color="auto"/>
            </w:tcBorders>
            <w:shd w:val="clear" w:color="auto" w:fill="FFFFFF"/>
            <w:vAlign w:val="center"/>
          </w:tcPr>
          <w:p w14:paraId="3B2E49B3" w14:textId="14C434E8" w:rsidR="00410A36" w:rsidRPr="00596C25" w:rsidRDefault="00410A36" w:rsidP="009E00F1">
            <w:pPr>
              <w:pStyle w:val="Other0"/>
              <w:ind w:left="124"/>
              <w:rPr>
                <w:sz w:val="24"/>
                <w:szCs w:val="24"/>
              </w:rPr>
            </w:pPr>
            <w:r>
              <w:rPr>
                <w:sz w:val="24"/>
                <w:szCs w:val="24"/>
              </w:rPr>
              <w:t>Remonto medžiagos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79CE2E44" w14:textId="4A0C9907" w:rsidR="00410A36" w:rsidRPr="00596C25" w:rsidRDefault="000868C9" w:rsidP="009E00F1">
            <w:pPr>
              <w:pStyle w:val="Other0"/>
              <w:jc w:val="center"/>
              <w:rPr>
                <w:sz w:val="24"/>
                <w:szCs w:val="24"/>
              </w:rPr>
            </w:pPr>
            <w:r>
              <w:rPr>
                <w:sz w:val="24"/>
                <w:szCs w:val="24"/>
              </w:rPr>
              <w:t>3753,53</w:t>
            </w:r>
          </w:p>
        </w:tc>
      </w:tr>
      <w:tr w:rsidR="00410A36" w:rsidRPr="00596C25" w14:paraId="3275A651" w14:textId="77777777" w:rsidTr="00410A36">
        <w:trPr>
          <w:trHeight w:hRule="exact" w:val="288"/>
          <w:jc w:val="center"/>
        </w:trPr>
        <w:tc>
          <w:tcPr>
            <w:tcW w:w="710" w:type="dxa"/>
            <w:tcBorders>
              <w:top w:val="single" w:sz="4" w:space="0" w:color="auto"/>
              <w:left w:val="single" w:sz="4" w:space="0" w:color="auto"/>
              <w:bottom w:val="single" w:sz="4" w:space="0" w:color="auto"/>
            </w:tcBorders>
            <w:shd w:val="clear" w:color="auto" w:fill="FFFFFF"/>
            <w:vAlign w:val="center"/>
          </w:tcPr>
          <w:p w14:paraId="10F8BF94" w14:textId="77777777" w:rsidR="00410A36" w:rsidRPr="00596C25" w:rsidRDefault="00410A36" w:rsidP="009E00F1">
            <w:pPr>
              <w:pStyle w:val="Other0"/>
              <w:ind w:firstLine="260"/>
              <w:rPr>
                <w:sz w:val="24"/>
                <w:szCs w:val="24"/>
              </w:rPr>
            </w:pPr>
            <w:r w:rsidRPr="00596C25">
              <w:rPr>
                <w:sz w:val="24"/>
                <w:szCs w:val="24"/>
              </w:rPr>
              <w:t>2.</w:t>
            </w:r>
          </w:p>
        </w:tc>
        <w:tc>
          <w:tcPr>
            <w:tcW w:w="6014" w:type="dxa"/>
            <w:tcBorders>
              <w:top w:val="single" w:sz="4" w:space="0" w:color="auto"/>
              <w:left w:val="single" w:sz="4" w:space="0" w:color="auto"/>
              <w:bottom w:val="single" w:sz="4" w:space="0" w:color="auto"/>
            </w:tcBorders>
            <w:shd w:val="clear" w:color="auto" w:fill="FFFFFF"/>
            <w:vAlign w:val="center"/>
          </w:tcPr>
          <w:p w14:paraId="31DA5B05" w14:textId="251D75E7" w:rsidR="00410A36" w:rsidRPr="00596C25" w:rsidRDefault="00410A36" w:rsidP="009E00F1">
            <w:pPr>
              <w:pStyle w:val="Other0"/>
              <w:ind w:firstLine="124"/>
              <w:rPr>
                <w:sz w:val="24"/>
                <w:szCs w:val="24"/>
              </w:rPr>
            </w:pPr>
            <w:r>
              <w:rPr>
                <w:sz w:val="24"/>
                <w:szCs w:val="24"/>
              </w:rPr>
              <w:t>Remonto paslaugos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20E2A8E2" w14:textId="5F0BD8FA" w:rsidR="00410A36" w:rsidRPr="00596C25" w:rsidRDefault="000868C9" w:rsidP="009E00F1">
            <w:pPr>
              <w:pStyle w:val="Other0"/>
              <w:jc w:val="center"/>
              <w:rPr>
                <w:sz w:val="24"/>
                <w:szCs w:val="24"/>
              </w:rPr>
            </w:pPr>
            <w:r>
              <w:rPr>
                <w:sz w:val="24"/>
                <w:szCs w:val="24"/>
              </w:rPr>
              <w:t>11238,25</w:t>
            </w:r>
          </w:p>
        </w:tc>
      </w:tr>
    </w:tbl>
    <w:p w14:paraId="40EDFEBC" w14:textId="77777777" w:rsidR="00410A36" w:rsidRDefault="00410A36">
      <w:pPr>
        <w:pStyle w:val="Tablecaption0"/>
        <w:ind w:left="346"/>
        <w:rPr>
          <w:sz w:val="24"/>
          <w:szCs w:val="24"/>
        </w:rPr>
      </w:pPr>
    </w:p>
    <w:p w14:paraId="7B8C3F6E" w14:textId="77777777" w:rsidR="00410A36" w:rsidRDefault="00410A36">
      <w:pPr>
        <w:pStyle w:val="Tablecaption0"/>
        <w:ind w:left="346"/>
        <w:rPr>
          <w:sz w:val="24"/>
          <w:szCs w:val="24"/>
        </w:rPr>
      </w:pPr>
    </w:p>
    <w:p w14:paraId="1313C396" w14:textId="5440164B" w:rsidR="00112BCD" w:rsidRDefault="001245C4">
      <w:pPr>
        <w:pStyle w:val="Tablecaption0"/>
        <w:ind w:left="346"/>
        <w:rPr>
          <w:sz w:val="24"/>
          <w:szCs w:val="24"/>
        </w:rPr>
      </w:pPr>
      <w:r w:rsidRPr="00596C25">
        <w:rPr>
          <w:sz w:val="24"/>
          <w:szCs w:val="24"/>
        </w:rPr>
        <w:t>•</w:t>
      </w:r>
      <w:r>
        <w:rPr>
          <w:sz w:val="24"/>
          <w:szCs w:val="24"/>
        </w:rPr>
        <w:t xml:space="preserve"> Socialinių išmokų </w:t>
      </w:r>
      <w:r w:rsidR="000868C9">
        <w:rPr>
          <w:sz w:val="24"/>
          <w:szCs w:val="24"/>
        </w:rPr>
        <w:t>17572,41</w:t>
      </w:r>
      <w:r>
        <w:rPr>
          <w:sz w:val="24"/>
          <w:szCs w:val="24"/>
        </w:rPr>
        <w:t xml:space="preserve"> Eur.</w:t>
      </w:r>
    </w:p>
    <w:p w14:paraId="658D7738" w14:textId="1A10D6F9" w:rsidR="000933C0" w:rsidRDefault="001245C4">
      <w:pPr>
        <w:pStyle w:val="Tablecaption0"/>
        <w:ind w:left="346"/>
        <w:rPr>
          <w:sz w:val="24"/>
          <w:szCs w:val="24"/>
        </w:rPr>
      </w:pPr>
      <w:r>
        <w:rPr>
          <w:sz w:val="24"/>
          <w:szCs w:val="24"/>
        </w:rPr>
        <w:t xml:space="preserve"> </w:t>
      </w:r>
    </w:p>
    <w:p w14:paraId="7748ADE0" w14:textId="75E11230" w:rsidR="008214B3" w:rsidRDefault="00AF0354">
      <w:pPr>
        <w:pStyle w:val="Tablecaption0"/>
        <w:ind w:left="346"/>
        <w:rPr>
          <w:sz w:val="24"/>
          <w:szCs w:val="24"/>
        </w:rPr>
      </w:pPr>
      <w:r w:rsidRPr="00596C25">
        <w:rPr>
          <w:sz w:val="24"/>
          <w:szCs w:val="24"/>
        </w:rPr>
        <w:t xml:space="preserve">• Kitų paslaugų sąnaudos </w:t>
      </w:r>
      <w:r w:rsidR="000868C9">
        <w:rPr>
          <w:sz w:val="24"/>
          <w:szCs w:val="24"/>
        </w:rPr>
        <w:t>4813,66</w:t>
      </w:r>
      <w:r w:rsidRPr="00596C25">
        <w:rPr>
          <w:sz w:val="24"/>
          <w:szCs w:val="24"/>
        </w:rPr>
        <w:t xml:space="preserve"> Eur :</w:t>
      </w:r>
    </w:p>
    <w:p w14:paraId="1554CB0F" w14:textId="77777777" w:rsidR="000933C0" w:rsidRPr="00596C25" w:rsidRDefault="000933C0">
      <w:pPr>
        <w:pStyle w:val="Tablecaption0"/>
        <w:ind w:left="346"/>
        <w:rPr>
          <w:sz w:val="24"/>
          <w:szCs w:val="24"/>
        </w:rPr>
      </w:pPr>
    </w:p>
    <w:p w14:paraId="3A436F13" w14:textId="77777777" w:rsidR="008214B3" w:rsidRPr="00596C25" w:rsidRDefault="008214B3">
      <w:pPr>
        <w:spacing w:after="199" w:line="1" w:lineRule="exact"/>
        <w:rPr>
          <w:rFonts w:ascii="Times New Roman" w:hAnsi="Times New Roman" w:cs="Times New Roman"/>
        </w:rPr>
      </w:pPr>
    </w:p>
    <w:p w14:paraId="4808F9C1" w14:textId="77777777" w:rsidR="008214B3" w:rsidRPr="00596C25" w:rsidRDefault="008214B3">
      <w:pPr>
        <w:spacing w:line="1" w:lineRule="exact"/>
        <w:rPr>
          <w:rFonts w:ascii="Times New Roman" w:hAnsi="Times New Roman" w:cs="Times New Roman"/>
        </w:rPr>
      </w:pPr>
    </w:p>
    <w:tbl>
      <w:tblPr>
        <w:tblOverlap w:val="never"/>
        <w:tblW w:w="9739" w:type="dxa"/>
        <w:jc w:val="center"/>
        <w:tblLayout w:type="fixed"/>
        <w:tblCellMar>
          <w:left w:w="10" w:type="dxa"/>
          <w:right w:w="10" w:type="dxa"/>
        </w:tblCellMar>
        <w:tblLook w:val="04A0" w:firstRow="1" w:lastRow="0" w:firstColumn="1" w:lastColumn="0" w:noHBand="0" w:noVBand="1"/>
      </w:tblPr>
      <w:tblGrid>
        <w:gridCol w:w="710"/>
        <w:gridCol w:w="5818"/>
        <w:gridCol w:w="3211"/>
      </w:tblGrid>
      <w:tr w:rsidR="008214B3" w:rsidRPr="00596C25" w14:paraId="1327FCE0"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1B623064" w14:textId="77777777" w:rsidR="008214B3" w:rsidRPr="00596C25" w:rsidRDefault="00AF0354" w:rsidP="00A443DC">
            <w:pPr>
              <w:pStyle w:val="Other0"/>
              <w:jc w:val="center"/>
              <w:rPr>
                <w:sz w:val="24"/>
                <w:szCs w:val="24"/>
              </w:rPr>
            </w:pPr>
            <w:r w:rsidRPr="00596C25">
              <w:rPr>
                <w:sz w:val="24"/>
                <w:szCs w:val="24"/>
              </w:rPr>
              <w:t>Eil.</w:t>
            </w:r>
          </w:p>
          <w:p w14:paraId="20E7268D" w14:textId="77777777" w:rsidR="008214B3" w:rsidRPr="00596C25" w:rsidRDefault="00AF0354" w:rsidP="00A443DC">
            <w:pPr>
              <w:pStyle w:val="Other0"/>
              <w:jc w:val="center"/>
              <w:rPr>
                <w:sz w:val="24"/>
                <w:szCs w:val="24"/>
              </w:rPr>
            </w:pPr>
            <w:r w:rsidRPr="00596C25">
              <w:rPr>
                <w:sz w:val="24"/>
                <w:szCs w:val="24"/>
              </w:rPr>
              <w:t>Nr.</w:t>
            </w:r>
          </w:p>
        </w:tc>
        <w:tc>
          <w:tcPr>
            <w:tcW w:w="5818" w:type="dxa"/>
            <w:tcBorders>
              <w:top w:val="single" w:sz="4" w:space="0" w:color="auto"/>
              <w:left w:val="single" w:sz="4" w:space="0" w:color="auto"/>
            </w:tcBorders>
            <w:shd w:val="clear" w:color="auto" w:fill="FFFFFF"/>
            <w:vAlign w:val="center"/>
          </w:tcPr>
          <w:p w14:paraId="5EBEA7DE" w14:textId="77777777" w:rsidR="008214B3" w:rsidRPr="00596C25" w:rsidRDefault="00AF0354">
            <w:pPr>
              <w:pStyle w:val="Other0"/>
              <w:ind w:left="2440"/>
              <w:rPr>
                <w:sz w:val="24"/>
                <w:szCs w:val="24"/>
              </w:rPr>
            </w:pPr>
            <w:r w:rsidRPr="00596C25">
              <w:rPr>
                <w:sz w:val="24"/>
                <w:szCs w:val="24"/>
              </w:rPr>
              <w:t>Sąnaudos</w:t>
            </w:r>
          </w:p>
        </w:tc>
        <w:tc>
          <w:tcPr>
            <w:tcW w:w="3211" w:type="dxa"/>
            <w:tcBorders>
              <w:top w:val="single" w:sz="4" w:space="0" w:color="auto"/>
              <w:left w:val="single" w:sz="4" w:space="0" w:color="auto"/>
              <w:right w:val="single" w:sz="4" w:space="0" w:color="auto"/>
            </w:tcBorders>
            <w:shd w:val="clear" w:color="auto" w:fill="FFFFFF"/>
            <w:vAlign w:val="center"/>
          </w:tcPr>
          <w:p w14:paraId="533AD5C6" w14:textId="77777777" w:rsidR="008214B3" w:rsidRPr="00596C25" w:rsidRDefault="00AF0354">
            <w:pPr>
              <w:pStyle w:val="Other0"/>
              <w:jc w:val="center"/>
              <w:rPr>
                <w:sz w:val="24"/>
                <w:szCs w:val="24"/>
              </w:rPr>
            </w:pPr>
            <w:r w:rsidRPr="00596C25">
              <w:rPr>
                <w:sz w:val="24"/>
                <w:szCs w:val="24"/>
              </w:rPr>
              <w:t>Suma (Eur)</w:t>
            </w:r>
          </w:p>
        </w:tc>
      </w:tr>
      <w:tr w:rsidR="008214B3" w:rsidRPr="00596C25" w14:paraId="283934D9"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001CDF17" w14:textId="77777777" w:rsidR="008214B3" w:rsidRPr="00596C25" w:rsidRDefault="00AF0354" w:rsidP="00A443DC">
            <w:pPr>
              <w:pStyle w:val="Other0"/>
              <w:jc w:val="center"/>
              <w:rPr>
                <w:sz w:val="24"/>
                <w:szCs w:val="24"/>
              </w:rPr>
            </w:pPr>
            <w:r w:rsidRPr="00596C25">
              <w:rPr>
                <w:sz w:val="24"/>
                <w:szCs w:val="24"/>
              </w:rPr>
              <w:t>1.</w:t>
            </w:r>
          </w:p>
        </w:tc>
        <w:tc>
          <w:tcPr>
            <w:tcW w:w="5818" w:type="dxa"/>
            <w:tcBorders>
              <w:top w:val="single" w:sz="4" w:space="0" w:color="auto"/>
              <w:left w:val="single" w:sz="4" w:space="0" w:color="auto"/>
            </w:tcBorders>
            <w:shd w:val="clear" w:color="auto" w:fill="FFFFFF"/>
            <w:vAlign w:val="center"/>
          </w:tcPr>
          <w:p w14:paraId="6EA7344B" w14:textId="77777777" w:rsidR="008214B3" w:rsidRPr="00596C25" w:rsidRDefault="00AF0354" w:rsidP="00A443DC">
            <w:pPr>
              <w:pStyle w:val="Other0"/>
              <w:ind w:left="124"/>
              <w:rPr>
                <w:sz w:val="24"/>
                <w:szCs w:val="24"/>
              </w:rPr>
            </w:pPr>
            <w:r w:rsidRPr="00596C25">
              <w:rPr>
                <w:sz w:val="24"/>
                <w:szCs w:val="24"/>
              </w:rPr>
              <w:t>Banko paslaugų sąnaudos</w:t>
            </w:r>
          </w:p>
        </w:tc>
        <w:tc>
          <w:tcPr>
            <w:tcW w:w="3211" w:type="dxa"/>
            <w:tcBorders>
              <w:top w:val="single" w:sz="4" w:space="0" w:color="auto"/>
              <w:left w:val="single" w:sz="4" w:space="0" w:color="auto"/>
              <w:right w:val="single" w:sz="4" w:space="0" w:color="auto"/>
            </w:tcBorders>
            <w:shd w:val="clear" w:color="auto" w:fill="FFFFFF"/>
            <w:vAlign w:val="center"/>
          </w:tcPr>
          <w:p w14:paraId="1F8E1145" w14:textId="30D218CA" w:rsidR="008214B3" w:rsidRPr="00596C25" w:rsidRDefault="00F55435">
            <w:pPr>
              <w:pStyle w:val="Other0"/>
              <w:jc w:val="center"/>
              <w:rPr>
                <w:sz w:val="24"/>
                <w:szCs w:val="24"/>
              </w:rPr>
            </w:pPr>
            <w:r>
              <w:rPr>
                <w:sz w:val="24"/>
                <w:szCs w:val="24"/>
              </w:rPr>
              <w:t>239,21</w:t>
            </w:r>
          </w:p>
        </w:tc>
      </w:tr>
      <w:tr w:rsidR="008214B3" w:rsidRPr="00596C25" w14:paraId="4CA54AE5"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35AD25D3" w14:textId="77777777" w:rsidR="008214B3" w:rsidRPr="00596C25" w:rsidRDefault="00AF0354" w:rsidP="00A443DC">
            <w:pPr>
              <w:pStyle w:val="Other0"/>
              <w:jc w:val="center"/>
              <w:rPr>
                <w:sz w:val="24"/>
                <w:szCs w:val="24"/>
              </w:rPr>
            </w:pPr>
            <w:r w:rsidRPr="00596C25">
              <w:rPr>
                <w:sz w:val="24"/>
                <w:szCs w:val="24"/>
              </w:rPr>
              <w:t>2.</w:t>
            </w:r>
          </w:p>
        </w:tc>
        <w:tc>
          <w:tcPr>
            <w:tcW w:w="5818" w:type="dxa"/>
            <w:tcBorders>
              <w:top w:val="single" w:sz="4" w:space="0" w:color="auto"/>
              <w:left w:val="single" w:sz="4" w:space="0" w:color="auto"/>
              <w:bottom w:val="single" w:sz="4" w:space="0" w:color="auto"/>
            </w:tcBorders>
            <w:shd w:val="clear" w:color="auto" w:fill="FFFFFF"/>
            <w:vAlign w:val="center"/>
          </w:tcPr>
          <w:p w14:paraId="4E90E3F2" w14:textId="77777777" w:rsidR="008214B3" w:rsidRPr="00596C25" w:rsidRDefault="00AF0354" w:rsidP="00A443DC">
            <w:pPr>
              <w:pStyle w:val="Other0"/>
              <w:ind w:left="124"/>
              <w:rPr>
                <w:sz w:val="24"/>
                <w:szCs w:val="24"/>
              </w:rPr>
            </w:pPr>
            <w:r w:rsidRPr="00596C25">
              <w:rPr>
                <w:sz w:val="24"/>
                <w:szCs w:val="24"/>
              </w:rPr>
              <w:t>Konsultavimo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2785A204" w14:textId="49B1243D" w:rsidR="008214B3" w:rsidRPr="00596C25" w:rsidRDefault="00510F4A">
            <w:pPr>
              <w:pStyle w:val="Other0"/>
              <w:jc w:val="center"/>
              <w:rPr>
                <w:sz w:val="24"/>
                <w:szCs w:val="24"/>
              </w:rPr>
            </w:pPr>
            <w:r>
              <w:rPr>
                <w:sz w:val="24"/>
                <w:szCs w:val="24"/>
              </w:rPr>
              <w:t>-</w:t>
            </w:r>
          </w:p>
        </w:tc>
      </w:tr>
      <w:tr w:rsidR="00A443DC" w:rsidRPr="00596C25" w14:paraId="382989FE"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7C370C0E" w14:textId="77777777" w:rsidR="00A443DC" w:rsidRPr="00596C25" w:rsidRDefault="00A443DC" w:rsidP="00A443DC">
            <w:pPr>
              <w:pStyle w:val="Other0"/>
              <w:jc w:val="center"/>
              <w:rPr>
                <w:sz w:val="24"/>
                <w:szCs w:val="24"/>
              </w:rPr>
            </w:pPr>
            <w:r w:rsidRPr="00596C25">
              <w:rPr>
                <w:sz w:val="24"/>
                <w:szCs w:val="24"/>
              </w:rPr>
              <w:t>3.</w:t>
            </w:r>
          </w:p>
        </w:tc>
        <w:tc>
          <w:tcPr>
            <w:tcW w:w="5818" w:type="dxa"/>
            <w:tcBorders>
              <w:top w:val="single" w:sz="4" w:space="0" w:color="auto"/>
              <w:left w:val="single" w:sz="4" w:space="0" w:color="auto"/>
              <w:bottom w:val="single" w:sz="4" w:space="0" w:color="auto"/>
            </w:tcBorders>
            <w:shd w:val="clear" w:color="auto" w:fill="FFFFFF"/>
            <w:vAlign w:val="center"/>
          </w:tcPr>
          <w:p w14:paraId="66D65F42" w14:textId="77777777" w:rsidR="00A443DC" w:rsidRPr="00596C25" w:rsidRDefault="00A443DC" w:rsidP="00A443DC">
            <w:pPr>
              <w:pStyle w:val="Other0"/>
              <w:ind w:left="124"/>
              <w:rPr>
                <w:sz w:val="24"/>
                <w:szCs w:val="24"/>
              </w:rPr>
            </w:pPr>
            <w:r w:rsidRPr="00596C25">
              <w:rPr>
                <w:sz w:val="24"/>
                <w:szCs w:val="24"/>
              </w:rPr>
              <w:t>Draudimo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49114FA7" w14:textId="57FB456A" w:rsidR="00A443DC" w:rsidRPr="00596C25" w:rsidRDefault="00510F4A" w:rsidP="00A443DC">
            <w:pPr>
              <w:pStyle w:val="Other0"/>
              <w:jc w:val="center"/>
              <w:rPr>
                <w:sz w:val="24"/>
                <w:szCs w:val="24"/>
              </w:rPr>
            </w:pPr>
            <w:r>
              <w:rPr>
                <w:sz w:val="24"/>
                <w:szCs w:val="24"/>
              </w:rPr>
              <w:t>-</w:t>
            </w:r>
          </w:p>
        </w:tc>
      </w:tr>
      <w:tr w:rsidR="00A443DC" w:rsidRPr="00596C25" w14:paraId="4C1431F8"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2C9FA453" w14:textId="77777777" w:rsidR="00A443DC" w:rsidRPr="00596C25" w:rsidRDefault="00A443DC" w:rsidP="00A443DC">
            <w:pPr>
              <w:pStyle w:val="Other0"/>
              <w:jc w:val="center"/>
              <w:rPr>
                <w:sz w:val="24"/>
                <w:szCs w:val="24"/>
              </w:rPr>
            </w:pPr>
            <w:r w:rsidRPr="00596C25">
              <w:rPr>
                <w:sz w:val="24"/>
                <w:szCs w:val="24"/>
              </w:rPr>
              <w:t>4.</w:t>
            </w:r>
          </w:p>
        </w:tc>
        <w:tc>
          <w:tcPr>
            <w:tcW w:w="5818" w:type="dxa"/>
            <w:tcBorders>
              <w:top w:val="single" w:sz="4" w:space="0" w:color="auto"/>
              <w:left w:val="single" w:sz="4" w:space="0" w:color="auto"/>
              <w:bottom w:val="single" w:sz="4" w:space="0" w:color="auto"/>
            </w:tcBorders>
            <w:shd w:val="clear" w:color="auto" w:fill="FFFFFF"/>
            <w:vAlign w:val="center"/>
          </w:tcPr>
          <w:p w14:paraId="036FCFD5" w14:textId="77777777" w:rsidR="00A443DC" w:rsidRPr="00596C25" w:rsidRDefault="00A443DC" w:rsidP="00A443DC">
            <w:pPr>
              <w:pStyle w:val="Other0"/>
              <w:ind w:left="124"/>
              <w:rPr>
                <w:sz w:val="24"/>
                <w:szCs w:val="24"/>
              </w:rPr>
            </w:pPr>
            <w:r w:rsidRPr="00596C25">
              <w:rPr>
                <w:sz w:val="24"/>
                <w:szCs w:val="24"/>
              </w:rPr>
              <w:t>Projektavimo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384E363" w14:textId="1E22ECEB" w:rsidR="00A443DC" w:rsidRPr="00596C25" w:rsidRDefault="0014651B" w:rsidP="00A443DC">
            <w:pPr>
              <w:pStyle w:val="Other0"/>
              <w:jc w:val="center"/>
              <w:rPr>
                <w:sz w:val="24"/>
                <w:szCs w:val="24"/>
              </w:rPr>
            </w:pPr>
            <w:r>
              <w:rPr>
                <w:sz w:val="24"/>
                <w:szCs w:val="24"/>
              </w:rPr>
              <w:t>31,75</w:t>
            </w:r>
          </w:p>
        </w:tc>
      </w:tr>
      <w:tr w:rsidR="00A443DC" w:rsidRPr="00596C25" w14:paraId="44C238DC"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3DCDCB3D" w14:textId="77777777" w:rsidR="00A443DC" w:rsidRPr="00596C25" w:rsidRDefault="00A443DC" w:rsidP="00A443DC">
            <w:pPr>
              <w:pStyle w:val="Other0"/>
              <w:jc w:val="center"/>
              <w:rPr>
                <w:sz w:val="24"/>
                <w:szCs w:val="24"/>
              </w:rPr>
            </w:pPr>
            <w:r w:rsidRPr="00596C25">
              <w:rPr>
                <w:sz w:val="24"/>
                <w:szCs w:val="24"/>
              </w:rPr>
              <w:t>5.</w:t>
            </w:r>
          </w:p>
        </w:tc>
        <w:tc>
          <w:tcPr>
            <w:tcW w:w="5818" w:type="dxa"/>
            <w:tcBorders>
              <w:top w:val="single" w:sz="4" w:space="0" w:color="auto"/>
              <w:left w:val="single" w:sz="4" w:space="0" w:color="auto"/>
              <w:bottom w:val="single" w:sz="4" w:space="0" w:color="auto"/>
            </w:tcBorders>
            <w:shd w:val="clear" w:color="auto" w:fill="FFFFFF"/>
            <w:vAlign w:val="center"/>
          </w:tcPr>
          <w:p w14:paraId="1AFABC54" w14:textId="77777777" w:rsidR="00A443DC" w:rsidRPr="00596C25" w:rsidRDefault="00A443DC" w:rsidP="00A443DC">
            <w:pPr>
              <w:pStyle w:val="Other0"/>
              <w:ind w:left="124"/>
              <w:rPr>
                <w:sz w:val="24"/>
                <w:szCs w:val="24"/>
              </w:rPr>
            </w:pPr>
            <w:r w:rsidRPr="00596C25">
              <w:rPr>
                <w:sz w:val="24"/>
                <w:szCs w:val="24"/>
              </w:rPr>
              <w:t>Valymo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20179BD7" w14:textId="078FE49E" w:rsidR="00A443DC" w:rsidRPr="00596C25" w:rsidRDefault="0014651B" w:rsidP="00A443DC">
            <w:pPr>
              <w:pStyle w:val="Other0"/>
              <w:jc w:val="center"/>
              <w:rPr>
                <w:sz w:val="24"/>
                <w:szCs w:val="24"/>
              </w:rPr>
            </w:pPr>
            <w:r>
              <w:rPr>
                <w:sz w:val="24"/>
                <w:szCs w:val="24"/>
              </w:rPr>
              <w:t>49,61</w:t>
            </w:r>
          </w:p>
        </w:tc>
      </w:tr>
      <w:tr w:rsidR="00A443DC" w:rsidRPr="00596C25" w14:paraId="6524BBEE"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6A0C1AC6" w14:textId="77777777" w:rsidR="00A443DC" w:rsidRPr="00596C25" w:rsidRDefault="00A443DC" w:rsidP="00A443DC">
            <w:pPr>
              <w:pStyle w:val="Other0"/>
              <w:jc w:val="center"/>
              <w:rPr>
                <w:sz w:val="24"/>
                <w:szCs w:val="24"/>
              </w:rPr>
            </w:pPr>
            <w:r w:rsidRPr="00596C25">
              <w:rPr>
                <w:sz w:val="24"/>
                <w:szCs w:val="24"/>
              </w:rPr>
              <w:t>6.</w:t>
            </w:r>
          </w:p>
        </w:tc>
        <w:tc>
          <w:tcPr>
            <w:tcW w:w="5818" w:type="dxa"/>
            <w:tcBorders>
              <w:top w:val="single" w:sz="4" w:space="0" w:color="auto"/>
              <w:left w:val="single" w:sz="4" w:space="0" w:color="auto"/>
              <w:bottom w:val="single" w:sz="4" w:space="0" w:color="auto"/>
            </w:tcBorders>
            <w:shd w:val="clear" w:color="auto" w:fill="FFFFFF"/>
            <w:vAlign w:val="center"/>
          </w:tcPr>
          <w:p w14:paraId="6D6C0960" w14:textId="77777777" w:rsidR="00A443DC" w:rsidRPr="00596C25" w:rsidRDefault="00A443DC" w:rsidP="00A443DC">
            <w:pPr>
              <w:pStyle w:val="Other0"/>
              <w:ind w:left="124"/>
              <w:rPr>
                <w:sz w:val="24"/>
                <w:szCs w:val="24"/>
              </w:rPr>
            </w:pPr>
            <w:r w:rsidRPr="00596C25">
              <w:rPr>
                <w:sz w:val="24"/>
                <w:szCs w:val="24"/>
              </w:rPr>
              <w:t>Organizacinės technikos priežiūros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64B093D8" w14:textId="341477B2" w:rsidR="00A443DC" w:rsidRPr="00596C25" w:rsidRDefault="0014651B" w:rsidP="00A443DC">
            <w:pPr>
              <w:pStyle w:val="Other0"/>
              <w:jc w:val="center"/>
              <w:rPr>
                <w:sz w:val="24"/>
                <w:szCs w:val="24"/>
              </w:rPr>
            </w:pPr>
            <w:r>
              <w:rPr>
                <w:color w:val="000000" w:themeColor="text1"/>
                <w:sz w:val="24"/>
                <w:szCs w:val="24"/>
              </w:rPr>
              <w:t>1207,04</w:t>
            </w:r>
          </w:p>
        </w:tc>
      </w:tr>
      <w:tr w:rsidR="00A443DC" w:rsidRPr="00596C25" w14:paraId="4CB48626"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D4A79F8" w14:textId="77777777" w:rsidR="00A443DC" w:rsidRPr="00596C25" w:rsidRDefault="00A443DC" w:rsidP="00A443DC">
            <w:pPr>
              <w:pStyle w:val="Other0"/>
              <w:jc w:val="center"/>
              <w:rPr>
                <w:sz w:val="24"/>
                <w:szCs w:val="24"/>
              </w:rPr>
            </w:pPr>
            <w:r w:rsidRPr="00596C25">
              <w:rPr>
                <w:sz w:val="24"/>
                <w:szCs w:val="24"/>
              </w:rPr>
              <w:t>7.</w:t>
            </w:r>
          </w:p>
        </w:tc>
        <w:tc>
          <w:tcPr>
            <w:tcW w:w="5818" w:type="dxa"/>
            <w:tcBorders>
              <w:top w:val="single" w:sz="4" w:space="0" w:color="auto"/>
              <w:left w:val="single" w:sz="4" w:space="0" w:color="auto"/>
              <w:bottom w:val="single" w:sz="4" w:space="0" w:color="auto"/>
            </w:tcBorders>
            <w:shd w:val="clear" w:color="auto" w:fill="FFFFFF"/>
            <w:vAlign w:val="center"/>
          </w:tcPr>
          <w:p w14:paraId="3D35F723" w14:textId="77777777" w:rsidR="00A443DC" w:rsidRPr="00596C25" w:rsidRDefault="00A443DC" w:rsidP="00A443DC">
            <w:pPr>
              <w:pStyle w:val="Other0"/>
              <w:ind w:left="124"/>
              <w:rPr>
                <w:sz w:val="24"/>
                <w:szCs w:val="24"/>
              </w:rPr>
            </w:pPr>
            <w:r w:rsidRPr="00596C25">
              <w:rPr>
                <w:sz w:val="24"/>
                <w:szCs w:val="24"/>
              </w:rPr>
              <w:t>Teisinių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A56BD99" w14:textId="77777777" w:rsidR="00A443DC" w:rsidRPr="00596C25" w:rsidRDefault="00A443DC" w:rsidP="00A443DC">
            <w:pPr>
              <w:pStyle w:val="Other0"/>
              <w:jc w:val="center"/>
              <w:rPr>
                <w:sz w:val="24"/>
                <w:szCs w:val="24"/>
              </w:rPr>
            </w:pPr>
            <w:r w:rsidRPr="00596C25">
              <w:rPr>
                <w:sz w:val="24"/>
                <w:szCs w:val="24"/>
              </w:rPr>
              <w:t>-</w:t>
            </w:r>
          </w:p>
        </w:tc>
      </w:tr>
      <w:tr w:rsidR="00A443DC" w:rsidRPr="00596C25" w14:paraId="3E9383E1"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48B4B67" w14:textId="77777777" w:rsidR="00A443DC" w:rsidRPr="00596C25" w:rsidRDefault="00A443DC" w:rsidP="00A443DC">
            <w:pPr>
              <w:pStyle w:val="Other0"/>
              <w:jc w:val="center"/>
              <w:rPr>
                <w:sz w:val="24"/>
                <w:szCs w:val="24"/>
              </w:rPr>
            </w:pPr>
            <w:r w:rsidRPr="00596C25">
              <w:rPr>
                <w:sz w:val="24"/>
                <w:szCs w:val="24"/>
              </w:rPr>
              <w:t>8.</w:t>
            </w:r>
          </w:p>
        </w:tc>
        <w:tc>
          <w:tcPr>
            <w:tcW w:w="5818" w:type="dxa"/>
            <w:tcBorders>
              <w:top w:val="single" w:sz="4" w:space="0" w:color="auto"/>
              <w:left w:val="single" w:sz="4" w:space="0" w:color="auto"/>
              <w:bottom w:val="single" w:sz="4" w:space="0" w:color="auto"/>
            </w:tcBorders>
            <w:shd w:val="clear" w:color="auto" w:fill="FFFFFF"/>
            <w:vAlign w:val="center"/>
          </w:tcPr>
          <w:p w14:paraId="2ED881F7" w14:textId="77777777" w:rsidR="00A443DC" w:rsidRPr="00596C25" w:rsidRDefault="00A443DC" w:rsidP="00A443DC">
            <w:pPr>
              <w:pStyle w:val="Other0"/>
              <w:ind w:left="124"/>
              <w:rPr>
                <w:sz w:val="24"/>
                <w:szCs w:val="24"/>
              </w:rPr>
            </w:pPr>
            <w:r w:rsidRPr="00596C25">
              <w:rPr>
                <w:sz w:val="24"/>
                <w:szCs w:val="24"/>
              </w:rPr>
              <w:t>Narystės organizacijose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42FEA883" w14:textId="77777777" w:rsidR="00A443DC" w:rsidRPr="00596C25" w:rsidRDefault="00A443DC" w:rsidP="00A443DC">
            <w:pPr>
              <w:pStyle w:val="Other0"/>
              <w:jc w:val="center"/>
              <w:rPr>
                <w:sz w:val="24"/>
                <w:szCs w:val="24"/>
              </w:rPr>
            </w:pPr>
            <w:r w:rsidRPr="00596C25">
              <w:rPr>
                <w:sz w:val="24"/>
                <w:szCs w:val="24"/>
              </w:rPr>
              <w:t>-</w:t>
            </w:r>
          </w:p>
        </w:tc>
      </w:tr>
      <w:tr w:rsidR="00A443DC" w:rsidRPr="00596C25" w14:paraId="2D28E9B8"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3C3723DB" w14:textId="77777777" w:rsidR="00A443DC" w:rsidRPr="00596C25" w:rsidRDefault="00A443DC" w:rsidP="00A443DC">
            <w:pPr>
              <w:pStyle w:val="Other0"/>
              <w:jc w:val="center"/>
              <w:rPr>
                <w:sz w:val="24"/>
                <w:szCs w:val="24"/>
              </w:rPr>
            </w:pPr>
            <w:r w:rsidRPr="00596C25">
              <w:rPr>
                <w:sz w:val="24"/>
                <w:szCs w:val="24"/>
              </w:rPr>
              <w:lastRenderedPageBreak/>
              <w:t>9.</w:t>
            </w:r>
          </w:p>
        </w:tc>
        <w:tc>
          <w:tcPr>
            <w:tcW w:w="5818" w:type="dxa"/>
            <w:tcBorders>
              <w:top w:val="single" w:sz="4" w:space="0" w:color="auto"/>
              <w:left w:val="single" w:sz="4" w:space="0" w:color="auto"/>
              <w:bottom w:val="single" w:sz="4" w:space="0" w:color="auto"/>
            </w:tcBorders>
            <w:shd w:val="clear" w:color="auto" w:fill="FFFFFF"/>
            <w:vAlign w:val="center"/>
          </w:tcPr>
          <w:p w14:paraId="2A676F96" w14:textId="77777777" w:rsidR="00A443DC" w:rsidRPr="00596C25" w:rsidRDefault="00A443DC" w:rsidP="00A443DC">
            <w:pPr>
              <w:pStyle w:val="Other0"/>
              <w:ind w:left="124"/>
              <w:rPr>
                <w:sz w:val="24"/>
                <w:szCs w:val="24"/>
              </w:rPr>
            </w:pPr>
            <w:r w:rsidRPr="00596C25">
              <w:rPr>
                <w:sz w:val="24"/>
                <w:szCs w:val="24"/>
              </w:rPr>
              <w:t>Skalbimo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D309DF7" w14:textId="428C22B3" w:rsidR="00A443DC" w:rsidRPr="00596C25" w:rsidRDefault="00B674B3" w:rsidP="00A443DC">
            <w:pPr>
              <w:pStyle w:val="Other0"/>
              <w:jc w:val="center"/>
              <w:rPr>
                <w:sz w:val="24"/>
                <w:szCs w:val="24"/>
              </w:rPr>
            </w:pPr>
            <w:r>
              <w:rPr>
                <w:sz w:val="24"/>
                <w:szCs w:val="24"/>
              </w:rPr>
              <w:t>1469,49</w:t>
            </w:r>
          </w:p>
        </w:tc>
      </w:tr>
      <w:tr w:rsidR="00A443DC" w:rsidRPr="00596C25" w14:paraId="55209F8A"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159AFB48" w14:textId="77777777" w:rsidR="00A443DC" w:rsidRPr="00596C25" w:rsidRDefault="00A443DC" w:rsidP="00A443DC">
            <w:pPr>
              <w:pStyle w:val="Other0"/>
              <w:jc w:val="center"/>
              <w:rPr>
                <w:sz w:val="24"/>
                <w:szCs w:val="24"/>
              </w:rPr>
            </w:pPr>
            <w:r w:rsidRPr="00596C25">
              <w:rPr>
                <w:sz w:val="24"/>
                <w:szCs w:val="24"/>
              </w:rPr>
              <w:t>10.</w:t>
            </w:r>
          </w:p>
        </w:tc>
        <w:tc>
          <w:tcPr>
            <w:tcW w:w="5818" w:type="dxa"/>
            <w:tcBorders>
              <w:top w:val="single" w:sz="4" w:space="0" w:color="auto"/>
              <w:left w:val="single" w:sz="4" w:space="0" w:color="auto"/>
              <w:bottom w:val="single" w:sz="4" w:space="0" w:color="auto"/>
            </w:tcBorders>
            <w:shd w:val="clear" w:color="auto" w:fill="FFFFFF"/>
            <w:vAlign w:val="center"/>
          </w:tcPr>
          <w:p w14:paraId="75A6BEE9" w14:textId="77777777" w:rsidR="00A443DC" w:rsidRPr="00596C25" w:rsidRDefault="00A443DC" w:rsidP="00A443DC">
            <w:pPr>
              <w:pStyle w:val="Other0"/>
              <w:ind w:left="124"/>
              <w:rPr>
                <w:sz w:val="24"/>
                <w:szCs w:val="24"/>
              </w:rPr>
            </w:pPr>
            <w:r w:rsidRPr="00596C25">
              <w:rPr>
                <w:sz w:val="24"/>
                <w:szCs w:val="24"/>
              </w:rPr>
              <w:t>Apsaugos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18F6F4F8" w14:textId="7D5F2C5F" w:rsidR="00A443DC" w:rsidRPr="00596C25" w:rsidRDefault="0014651B" w:rsidP="00A443DC">
            <w:pPr>
              <w:pStyle w:val="Other0"/>
              <w:jc w:val="center"/>
              <w:rPr>
                <w:sz w:val="24"/>
                <w:szCs w:val="24"/>
              </w:rPr>
            </w:pPr>
            <w:r>
              <w:rPr>
                <w:sz w:val="24"/>
                <w:szCs w:val="24"/>
              </w:rPr>
              <w:t>420,98</w:t>
            </w:r>
          </w:p>
        </w:tc>
      </w:tr>
      <w:tr w:rsidR="00A443DC" w:rsidRPr="00596C25" w14:paraId="3A90587E"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5F955BFB" w14:textId="77777777" w:rsidR="00A443DC" w:rsidRPr="00596C25" w:rsidRDefault="00A443DC" w:rsidP="00A443DC">
            <w:pPr>
              <w:pStyle w:val="Other0"/>
              <w:jc w:val="center"/>
              <w:rPr>
                <w:sz w:val="24"/>
                <w:szCs w:val="24"/>
              </w:rPr>
            </w:pPr>
            <w:r w:rsidRPr="00596C25">
              <w:rPr>
                <w:sz w:val="24"/>
                <w:szCs w:val="24"/>
              </w:rPr>
              <w:t>11.</w:t>
            </w:r>
          </w:p>
        </w:tc>
        <w:tc>
          <w:tcPr>
            <w:tcW w:w="5818" w:type="dxa"/>
            <w:tcBorders>
              <w:top w:val="single" w:sz="4" w:space="0" w:color="auto"/>
              <w:left w:val="single" w:sz="4" w:space="0" w:color="auto"/>
              <w:bottom w:val="single" w:sz="4" w:space="0" w:color="auto"/>
            </w:tcBorders>
            <w:shd w:val="clear" w:color="auto" w:fill="FFFFFF"/>
            <w:vAlign w:val="center"/>
          </w:tcPr>
          <w:p w14:paraId="7FF686C5" w14:textId="77777777" w:rsidR="00A443DC" w:rsidRPr="00596C25" w:rsidRDefault="00A443DC" w:rsidP="00A443DC">
            <w:pPr>
              <w:pStyle w:val="Other0"/>
              <w:ind w:left="124"/>
              <w:rPr>
                <w:sz w:val="24"/>
                <w:szCs w:val="24"/>
              </w:rPr>
            </w:pPr>
            <w:r w:rsidRPr="00596C25">
              <w:rPr>
                <w:sz w:val="24"/>
                <w:szCs w:val="24"/>
              </w:rPr>
              <w:t>Maitinimo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2F9D248F" w14:textId="77777777" w:rsidR="00A443DC" w:rsidRPr="00596C25" w:rsidRDefault="00A443DC" w:rsidP="00A443DC">
            <w:pPr>
              <w:pStyle w:val="Other0"/>
              <w:jc w:val="center"/>
              <w:rPr>
                <w:sz w:val="24"/>
                <w:szCs w:val="24"/>
              </w:rPr>
            </w:pPr>
            <w:r w:rsidRPr="00596C25">
              <w:rPr>
                <w:sz w:val="24"/>
                <w:szCs w:val="24"/>
              </w:rPr>
              <w:t>-</w:t>
            </w:r>
          </w:p>
        </w:tc>
      </w:tr>
      <w:tr w:rsidR="00A443DC" w:rsidRPr="00596C25" w14:paraId="2FB88061"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E9FABBF" w14:textId="77777777" w:rsidR="00A443DC" w:rsidRPr="00596C25" w:rsidRDefault="00A443DC" w:rsidP="00A443DC">
            <w:pPr>
              <w:pStyle w:val="Other0"/>
              <w:jc w:val="center"/>
              <w:rPr>
                <w:sz w:val="24"/>
                <w:szCs w:val="24"/>
              </w:rPr>
            </w:pPr>
            <w:r w:rsidRPr="00596C25">
              <w:rPr>
                <w:sz w:val="24"/>
                <w:szCs w:val="24"/>
              </w:rPr>
              <w:t>12.</w:t>
            </w:r>
          </w:p>
        </w:tc>
        <w:tc>
          <w:tcPr>
            <w:tcW w:w="5818" w:type="dxa"/>
            <w:tcBorders>
              <w:top w:val="single" w:sz="4" w:space="0" w:color="auto"/>
              <w:left w:val="single" w:sz="4" w:space="0" w:color="auto"/>
              <w:bottom w:val="single" w:sz="4" w:space="0" w:color="auto"/>
            </w:tcBorders>
            <w:shd w:val="clear" w:color="auto" w:fill="FFFFFF"/>
            <w:vAlign w:val="center"/>
          </w:tcPr>
          <w:p w14:paraId="5E8C8D49" w14:textId="77777777" w:rsidR="00A443DC" w:rsidRPr="00596C25" w:rsidRDefault="00A443DC" w:rsidP="00A443DC">
            <w:pPr>
              <w:pStyle w:val="Other0"/>
              <w:ind w:left="124"/>
              <w:rPr>
                <w:sz w:val="24"/>
                <w:szCs w:val="24"/>
              </w:rPr>
            </w:pPr>
            <w:r w:rsidRPr="00596C25">
              <w:rPr>
                <w:sz w:val="24"/>
                <w:szCs w:val="24"/>
              </w:rPr>
              <w:t>Teritorijų priežiūros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1150D9F" w14:textId="77777777" w:rsidR="00A443DC" w:rsidRPr="00596C25" w:rsidRDefault="00A443DC" w:rsidP="00A443DC">
            <w:pPr>
              <w:pStyle w:val="Other0"/>
              <w:jc w:val="center"/>
              <w:rPr>
                <w:sz w:val="24"/>
                <w:szCs w:val="24"/>
              </w:rPr>
            </w:pPr>
            <w:r w:rsidRPr="00596C25">
              <w:rPr>
                <w:sz w:val="24"/>
                <w:szCs w:val="24"/>
              </w:rPr>
              <w:t>-</w:t>
            </w:r>
          </w:p>
        </w:tc>
      </w:tr>
      <w:tr w:rsidR="00A443DC" w:rsidRPr="00596C25" w14:paraId="3F896F5C"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5421C721" w14:textId="77777777" w:rsidR="00A443DC" w:rsidRPr="00596C25" w:rsidRDefault="00A443DC" w:rsidP="00A443DC">
            <w:pPr>
              <w:pStyle w:val="Other0"/>
              <w:jc w:val="center"/>
              <w:rPr>
                <w:sz w:val="24"/>
                <w:szCs w:val="24"/>
              </w:rPr>
            </w:pPr>
            <w:r w:rsidRPr="00596C25">
              <w:rPr>
                <w:sz w:val="24"/>
                <w:szCs w:val="24"/>
              </w:rPr>
              <w:t>13.</w:t>
            </w:r>
          </w:p>
        </w:tc>
        <w:tc>
          <w:tcPr>
            <w:tcW w:w="5818" w:type="dxa"/>
            <w:tcBorders>
              <w:top w:val="single" w:sz="4" w:space="0" w:color="auto"/>
              <w:left w:val="single" w:sz="4" w:space="0" w:color="auto"/>
              <w:bottom w:val="single" w:sz="4" w:space="0" w:color="auto"/>
            </w:tcBorders>
            <w:shd w:val="clear" w:color="auto" w:fill="FFFFFF"/>
            <w:vAlign w:val="center"/>
          </w:tcPr>
          <w:p w14:paraId="2EE1182D" w14:textId="77777777" w:rsidR="00A443DC" w:rsidRPr="00596C25" w:rsidRDefault="00A443DC" w:rsidP="00A443DC">
            <w:pPr>
              <w:pStyle w:val="Other0"/>
              <w:ind w:left="124"/>
              <w:rPr>
                <w:sz w:val="24"/>
                <w:szCs w:val="24"/>
              </w:rPr>
            </w:pPr>
            <w:r w:rsidRPr="00596C25">
              <w:rPr>
                <w:sz w:val="24"/>
                <w:szCs w:val="24"/>
              </w:rPr>
              <w:t>Maisto atliekų utilizavimo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0C69525D" w14:textId="5DD23F9D" w:rsidR="00A443DC" w:rsidRPr="00596C25" w:rsidRDefault="00250E42" w:rsidP="00A443DC">
            <w:pPr>
              <w:pStyle w:val="Other0"/>
              <w:jc w:val="center"/>
              <w:rPr>
                <w:sz w:val="24"/>
                <w:szCs w:val="24"/>
              </w:rPr>
            </w:pPr>
            <w:r>
              <w:rPr>
                <w:sz w:val="24"/>
                <w:szCs w:val="24"/>
              </w:rPr>
              <w:t>465,21</w:t>
            </w:r>
          </w:p>
        </w:tc>
      </w:tr>
      <w:tr w:rsidR="00A443DC" w:rsidRPr="00596C25" w14:paraId="15F405BB"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1681F165" w14:textId="77777777" w:rsidR="00A443DC" w:rsidRPr="00596C25" w:rsidRDefault="00A443DC" w:rsidP="00A443DC">
            <w:pPr>
              <w:pStyle w:val="Other0"/>
              <w:jc w:val="center"/>
              <w:rPr>
                <w:sz w:val="24"/>
                <w:szCs w:val="24"/>
              </w:rPr>
            </w:pPr>
            <w:r w:rsidRPr="00596C25">
              <w:rPr>
                <w:sz w:val="24"/>
                <w:szCs w:val="24"/>
              </w:rPr>
              <w:t>14.</w:t>
            </w:r>
          </w:p>
        </w:tc>
        <w:tc>
          <w:tcPr>
            <w:tcW w:w="5818" w:type="dxa"/>
            <w:tcBorders>
              <w:top w:val="single" w:sz="4" w:space="0" w:color="auto"/>
              <w:left w:val="single" w:sz="4" w:space="0" w:color="auto"/>
              <w:bottom w:val="single" w:sz="4" w:space="0" w:color="auto"/>
            </w:tcBorders>
            <w:shd w:val="clear" w:color="auto" w:fill="FFFFFF"/>
            <w:vAlign w:val="center"/>
          </w:tcPr>
          <w:p w14:paraId="1216626C" w14:textId="77777777" w:rsidR="00A443DC" w:rsidRPr="00596C25" w:rsidRDefault="00A443DC" w:rsidP="00A443DC">
            <w:pPr>
              <w:pStyle w:val="Other0"/>
              <w:ind w:left="124"/>
              <w:rPr>
                <w:sz w:val="24"/>
                <w:szCs w:val="24"/>
              </w:rPr>
            </w:pPr>
            <w:r w:rsidRPr="00596C25">
              <w:rPr>
                <w:sz w:val="24"/>
                <w:szCs w:val="24"/>
              </w:rPr>
              <w:t>Kultūros įstaigų teikiamų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FCA7B95" w14:textId="77777777" w:rsidR="00A443DC" w:rsidRPr="00596C25" w:rsidRDefault="00A443DC" w:rsidP="00A443DC">
            <w:pPr>
              <w:pStyle w:val="Other0"/>
              <w:jc w:val="center"/>
              <w:rPr>
                <w:sz w:val="24"/>
                <w:szCs w:val="24"/>
              </w:rPr>
            </w:pPr>
            <w:r w:rsidRPr="00596C25">
              <w:rPr>
                <w:sz w:val="24"/>
                <w:szCs w:val="24"/>
              </w:rPr>
              <w:t>-</w:t>
            </w:r>
          </w:p>
        </w:tc>
      </w:tr>
      <w:tr w:rsidR="00A443DC" w:rsidRPr="00596C25" w14:paraId="1E69761B"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D8CA17D" w14:textId="77777777" w:rsidR="00A443DC" w:rsidRPr="00596C25" w:rsidRDefault="00A443DC" w:rsidP="00A443DC">
            <w:pPr>
              <w:pStyle w:val="Other0"/>
              <w:jc w:val="center"/>
              <w:rPr>
                <w:sz w:val="24"/>
                <w:szCs w:val="24"/>
              </w:rPr>
            </w:pPr>
            <w:r w:rsidRPr="00596C25">
              <w:rPr>
                <w:sz w:val="24"/>
                <w:szCs w:val="24"/>
              </w:rPr>
              <w:t>15.</w:t>
            </w:r>
          </w:p>
        </w:tc>
        <w:tc>
          <w:tcPr>
            <w:tcW w:w="5818" w:type="dxa"/>
            <w:tcBorders>
              <w:top w:val="single" w:sz="4" w:space="0" w:color="auto"/>
              <w:left w:val="single" w:sz="4" w:space="0" w:color="auto"/>
              <w:bottom w:val="single" w:sz="4" w:space="0" w:color="auto"/>
            </w:tcBorders>
            <w:shd w:val="clear" w:color="auto" w:fill="FFFFFF"/>
            <w:vAlign w:val="center"/>
          </w:tcPr>
          <w:p w14:paraId="271C07FC" w14:textId="77777777" w:rsidR="00A443DC" w:rsidRPr="00596C25" w:rsidRDefault="00A443DC" w:rsidP="00A443DC">
            <w:pPr>
              <w:pStyle w:val="Other0"/>
              <w:ind w:left="124"/>
              <w:rPr>
                <w:sz w:val="24"/>
                <w:szCs w:val="24"/>
              </w:rPr>
            </w:pPr>
            <w:r w:rsidRPr="00596C25">
              <w:rPr>
                <w:sz w:val="24"/>
                <w:szCs w:val="24"/>
              </w:rPr>
              <w:t>Kitų paslaugų sąnaudos (kitos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96B24A3" w14:textId="6DAF95A7" w:rsidR="00A443DC" w:rsidRPr="00596C25" w:rsidRDefault="00597FB2" w:rsidP="00A443DC">
            <w:pPr>
              <w:pStyle w:val="Other0"/>
              <w:jc w:val="center"/>
              <w:rPr>
                <w:sz w:val="24"/>
                <w:szCs w:val="24"/>
              </w:rPr>
            </w:pPr>
            <w:r>
              <w:rPr>
                <w:sz w:val="24"/>
                <w:szCs w:val="24"/>
              </w:rPr>
              <w:t>930,37</w:t>
            </w:r>
          </w:p>
        </w:tc>
      </w:tr>
    </w:tbl>
    <w:p w14:paraId="4EE4AB12" w14:textId="77777777" w:rsidR="008214B3" w:rsidRPr="00596C25" w:rsidRDefault="008214B3">
      <w:pPr>
        <w:spacing w:line="1" w:lineRule="exact"/>
        <w:rPr>
          <w:rFonts w:ascii="Times New Roman" w:hAnsi="Times New Roman" w:cs="Times New Roman"/>
        </w:rPr>
      </w:pPr>
    </w:p>
    <w:p w14:paraId="3583B365" w14:textId="77777777" w:rsidR="008214B3" w:rsidRPr="00596C25" w:rsidRDefault="008214B3">
      <w:pPr>
        <w:spacing w:after="239" w:line="1" w:lineRule="exact"/>
        <w:rPr>
          <w:rFonts w:ascii="Times New Roman" w:hAnsi="Times New Roman" w:cs="Times New Roman"/>
        </w:rPr>
      </w:pPr>
    </w:p>
    <w:p w14:paraId="18860C13" w14:textId="77777777" w:rsidR="008214B3" w:rsidRPr="00596C25" w:rsidRDefault="00AF0354" w:rsidP="00902D83">
      <w:pPr>
        <w:pStyle w:val="Pagrindinistekstas"/>
        <w:spacing w:after="120" w:line="240" w:lineRule="auto"/>
        <w:ind w:firstLine="380"/>
        <w:jc w:val="both"/>
        <w:rPr>
          <w:sz w:val="24"/>
          <w:szCs w:val="24"/>
        </w:rPr>
      </w:pPr>
      <w:r w:rsidRPr="00596C25">
        <w:rPr>
          <w:sz w:val="24"/>
          <w:szCs w:val="24"/>
        </w:rPr>
        <w:t>• Kitos sąnaudos. Ataskaitinio laikotarpio pabaigai kitos sąnaudos sudaro 0,00 Eur.</w:t>
      </w:r>
    </w:p>
    <w:p w14:paraId="6989FB55" w14:textId="0A38D4A2" w:rsidR="008214B3" w:rsidRPr="00596C25" w:rsidRDefault="00AF0354">
      <w:pPr>
        <w:pStyle w:val="Pagrindinistekstas"/>
        <w:numPr>
          <w:ilvl w:val="0"/>
          <w:numId w:val="4"/>
        </w:numPr>
        <w:tabs>
          <w:tab w:val="left" w:pos="469"/>
        </w:tabs>
        <w:spacing w:after="440" w:line="240" w:lineRule="auto"/>
        <w:rPr>
          <w:sz w:val="24"/>
          <w:szCs w:val="24"/>
        </w:rPr>
      </w:pPr>
      <w:bookmarkStart w:id="36" w:name="bookmark15"/>
      <w:bookmarkEnd w:id="36"/>
      <w:r w:rsidRPr="00596C25">
        <w:rPr>
          <w:sz w:val="24"/>
          <w:szCs w:val="24"/>
        </w:rPr>
        <w:t xml:space="preserve">Pastaba Nr. P21. Finansavimo pajamos </w:t>
      </w:r>
      <w:r w:rsidR="00EA5C8E">
        <w:rPr>
          <w:sz w:val="24"/>
          <w:szCs w:val="24"/>
        </w:rPr>
        <w:t>1119</w:t>
      </w:r>
      <w:r w:rsidR="00D70752">
        <w:rPr>
          <w:sz w:val="24"/>
          <w:szCs w:val="24"/>
        </w:rPr>
        <w:t>403</w:t>
      </w:r>
      <w:r w:rsidR="00EA5C8E">
        <w:rPr>
          <w:sz w:val="24"/>
          <w:szCs w:val="24"/>
        </w:rPr>
        <w:t>,</w:t>
      </w:r>
      <w:r w:rsidR="00D70752">
        <w:rPr>
          <w:sz w:val="24"/>
          <w:szCs w:val="24"/>
        </w:rPr>
        <w:t>4</w:t>
      </w:r>
      <w:r w:rsidR="00EA5C8E">
        <w:rPr>
          <w:sz w:val="24"/>
          <w:szCs w:val="24"/>
        </w:rPr>
        <w:t>9</w:t>
      </w:r>
      <w:r w:rsidRPr="00596C25">
        <w:rPr>
          <w:sz w:val="24"/>
          <w:szCs w:val="24"/>
        </w:rPr>
        <w:t xml:space="preserve"> Eur, iš jų:</w:t>
      </w:r>
    </w:p>
    <w:tbl>
      <w:tblPr>
        <w:tblOverlap w:val="never"/>
        <w:tblW w:w="9869" w:type="dxa"/>
        <w:jc w:val="center"/>
        <w:tblLayout w:type="fixed"/>
        <w:tblCellMar>
          <w:left w:w="10" w:type="dxa"/>
          <w:right w:w="10" w:type="dxa"/>
        </w:tblCellMar>
        <w:tblLook w:val="04A0" w:firstRow="1" w:lastRow="0" w:firstColumn="1" w:lastColumn="0" w:noHBand="0" w:noVBand="1"/>
      </w:tblPr>
      <w:tblGrid>
        <w:gridCol w:w="701"/>
        <w:gridCol w:w="6665"/>
        <w:gridCol w:w="2503"/>
      </w:tblGrid>
      <w:tr w:rsidR="008214B3" w:rsidRPr="00596C25" w14:paraId="553A4611" w14:textId="77777777" w:rsidTr="00A443DC">
        <w:trPr>
          <w:trHeight w:hRule="exact" w:val="571"/>
          <w:jc w:val="center"/>
        </w:trPr>
        <w:tc>
          <w:tcPr>
            <w:tcW w:w="701" w:type="dxa"/>
            <w:tcBorders>
              <w:top w:val="single" w:sz="4" w:space="0" w:color="auto"/>
              <w:left w:val="single" w:sz="4" w:space="0" w:color="auto"/>
            </w:tcBorders>
            <w:shd w:val="clear" w:color="auto" w:fill="FFFFFF"/>
            <w:vAlign w:val="center"/>
          </w:tcPr>
          <w:p w14:paraId="6D7BE230" w14:textId="77777777" w:rsidR="008214B3" w:rsidRPr="00596C25" w:rsidRDefault="00AF0354" w:rsidP="00A443DC">
            <w:pPr>
              <w:pStyle w:val="Other0"/>
              <w:jc w:val="center"/>
              <w:rPr>
                <w:sz w:val="24"/>
                <w:szCs w:val="24"/>
              </w:rPr>
            </w:pPr>
            <w:r w:rsidRPr="00596C25">
              <w:rPr>
                <w:sz w:val="24"/>
                <w:szCs w:val="24"/>
              </w:rPr>
              <w:t>Eil.</w:t>
            </w:r>
          </w:p>
          <w:p w14:paraId="44A1445F" w14:textId="77777777" w:rsidR="008214B3" w:rsidRPr="00596C25" w:rsidRDefault="00AF0354" w:rsidP="00A443DC">
            <w:pPr>
              <w:pStyle w:val="Other0"/>
              <w:jc w:val="center"/>
              <w:rPr>
                <w:sz w:val="24"/>
                <w:szCs w:val="24"/>
              </w:rPr>
            </w:pPr>
            <w:r w:rsidRPr="00596C25">
              <w:rPr>
                <w:sz w:val="24"/>
                <w:szCs w:val="24"/>
              </w:rPr>
              <w:t>Nr.</w:t>
            </w:r>
          </w:p>
        </w:tc>
        <w:tc>
          <w:tcPr>
            <w:tcW w:w="6665" w:type="dxa"/>
            <w:tcBorders>
              <w:top w:val="single" w:sz="4" w:space="0" w:color="auto"/>
              <w:left w:val="single" w:sz="4" w:space="0" w:color="auto"/>
            </w:tcBorders>
            <w:shd w:val="clear" w:color="auto" w:fill="FFFFFF"/>
            <w:vAlign w:val="center"/>
          </w:tcPr>
          <w:p w14:paraId="79C8D0F1" w14:textId="77777777" w:rsidR="008214B3" w:rsidRPr="00596C25" w:rsidRDefault="00AF0354">
            <w:pPr>
              <w:pStyle w:val="Other0"/>
              <w:ind w:left="1900"/>
              <w:rPr>
                <w:sz w:val="24"/>
                <w:szCs w:val="24"/>
              </w:rPr>
            </w:pPr>
            <w:r w:rsidRPr="00596C25">
              <w:rPr>
                <w:sz w:val="24"/>
                <w:szCs w:val="24"/>
              </w:rPr>
              <w:t>Finansavimo pajamos</w:t>
            </w:r>
          </w:p>
        </w:tc>
        <w:tc>
          <w:tcPr>
            <w:tcW w:w="2503" w:type="dxa"/>
            <w:tcBorders>
              <w:top w:val="single" w:sz="4" w:space="0" w:color="auto"/>
              <w:left w:val="single" w:sz="4" w:space="0" w:color="auto"/>
              <w:right w:val="single" w:sz="4" w:space="0" w:color="auto"/>
            </w:tcBorders>
            <w:shd w:val="clear" w:color="auto" w:fill="FFFFFF"/>
            <w:vAlign w:val="center"/>
          </w:tcPr>
          <w:p w14:paraId="2804A4FD" w14:textId="77777777" w:rsidR="008214B3" w:rsidRPr="00596C25" w:rsidRDefault="00AF0354">
            <w:pPr>
              <w:pStyle w:val="Other0"/>
              <w:jc w:val="center"/>
              <w:rPr>
                <w:sz w:val="24"/>
                <w:szCs w:val="24"/>
              </w:rPr>
            </w:pPr>
            <w:r w:rsidRPr="00596C25">
              <w:rPr>
                <w:sz w:val="24"/>
                <w:szCs w:val="24"/>
              </w:rPr>
              <w:t>Suma (Eur)</w:t>
            </w:r>
          </w:p>
        </w:tc>
      </w:tr>
      <w:tr w:rsidR="008214B3" w:rsidRPr="00596C25" w14:paraId="69FDA75D"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379ED0F2" w14:textId="77777777" w:rsidR="008214B3" w:rsidRPr="00596C25" w:rsidRDefault="00AF0354" w:rsidP="00A443DC">
            <w:pPr>
              <w:pStyle w:val="Other0"/>
              <w:ind w:right="-18"/>
              <w:jc w:val="center"/>
              <w:rPr>
                <w:sz w:val="24"/>
                <w:szCs w:val="24"/>
              </w:rPr>
            </w:pPr>
            <w:r w:rsidRPr="00596C25">
              <w:rPr>
                <w:sz w:val="24"/>
                <w:szCs w:val="24"/>
              </w:rPr>
              <w:t>1.</w:t>
            </w:r>
          </w:p>
        </w:tc>
        <w:tc>
          <w:tcPr>
            <w:tcW w:w="6665" w:type="dxa"/>
            <w:tcBorders>
              <w:top w:val="single" w:sz="4" w:space="0" w:color="auto"/>
              <w:left w:val="single" w:sz="4" w:space="0" w:color="auto"/>
            </w:tcBorders>
            <w:shd w:val="clear" w:color="auto" w:fill="FFFFFF"/>
            <w:vAlign w:val="center"/>
          </w:tcPr>
          <w:p w14:paraId="62C2946D" w14:textId="77777777" w:rsidR="008214B3" w:rsidRPr="00596C25" w:rsidRDefault="00AF0354" w:rsidP="00A443DC">
            <w:pPr>
              <w:pStyle w:val="Other0"/>
              <w:ind w:firstLine="278"/>
              <w:jc w:val="both"/>
              <w:rPr>
                <w:sz w:val="24"/>
                <w:szCs w:val="24"/>
              </w:rPr>
            </w:pPr>
            <w:r w:rsidRPr="00596C25">
              <w:rPr>
                <w:sz w:val="24"/>
                <w:szCs w:val="24"/>
              </w:rPr>
              <w:t>Iš valstybės biudžeto, iš jų:</w:t>
            </w:r>
          </w:p>
        </w:tc>
        <w:tc>
          <w:tcPr>
            <w:tcW w:w="2503" w:type="dxa"/>
            <w:tcBorders>
              <w:top w:val="single" w:sz="4" w:space="0" w:color="auto"/>
              <w:left w:val="single" w:sz="4" w:space="0" w:color="auto"/>
              <w:right w:val="single" w:sz="4" w:space="0" w:color="auto"/>
            </w:tcBorders>
            <w:shd w:val="clear" w:color="auto" w:fill="FFFFFF"/>
            <w:vAlign w:val="center"/>
          </w:tcPr>
          <w:p w14:paraId="5DC5027F" w14:textId="1F8B95B1" w:rsidR="008214B3" w:rsidRPr="00596C25" w:rsidRDefault="00EA5C8E">
            <w:pPr>
              <w:pStyle w:val="Other0"/>
              <w:rPr>
                <w:sz w:val="24"/>
                <w:szCs w:val="24"/>
              </w:rPr>
            </w:pPr>
            <w:r>
              <w:rPr>
                <w:sz w:val="24"/>
                <w:szCs w:val="24"/>
              </w:rPr>
              <w:t>608422,16</w:t>
            </w:r>
          </w:p>
        </w:tc>
      </w:tr>
      <w:tr w:rsidR="008214B3" w:rsidRPr="00596C25" w14:paraId="0DE21BE4"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430A83D6" w14:textId="77777777" w:rsidR="008214B3" w:rsidRPr="00596C25" w:rsidRDefault="00AF0354" w:rsidP="00A443DC">
            <w:pPr>
              <w:pStyle w:val="Other0"/>
              <w:ind w:right="-18"/>
              <w:jc w:val="center"/>
              <w:rPr>
                <w:sz w:val="24"/>
                <w:szCs w:val="24"/>
              </w:rPr>
            </w:pPr>
            <w:r w:rsidRPr="00596C25">
              <w:rPr>
                <w:sz w:val="24"/>
                <w:szCs w:val="24"/>
              </w:rPr>
              <w:t>1.1.</w:t>
            </w:r>
          </w:p>
        </w:tc>
        <w:tc>
          <w:tcPr>
            <w:tcW w:w="6665" w:type="dxa"/>
            <w:tcBorders>
              <w:top w:val="single" w:sz="4" w:space="0" w:color="auto"/>
              <w:left w:val="single" w:sz="4" w:space="0" w:color="auto"/>
            </w:tcBorders>
            <w:shd w:val="clear" w:color="auto" w:fill="FFFFFF"/>
            <w:vAlign w:val="center"/>
          </w:tcPr>
          <w:p w14:paraId="0570758C" w14:textId="77777777" w:rsidR="008214B3" w:rsidRPr="00596C25" w:rsidRDefault="00AF0354" w:rsidP="00A443DC">
            <w:pPr>
              <w:pStyle w:val="Other0"/>
              <w:ind w:left="278" w:firstLine="278"/>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465A364E" w14:textId="695A0A2C" w:rsidR="008214B3" w:rsidRPr="00C92B8F" w:rsidRDefault="00DA5E78" w:rsidP="00C92B8F">
            <w:pPr>
              <w:pStyle w:val="Other0"/>
              <w:ind w:firstLine="700"/>
              <w:rPr>
                <w:color w:val="000000" w:themeColor="text1"/>
                <w:sz w:val="24"/>
                <w:szCs w:val="24"/>
              </w:rPr>
            </w:pPr>
            <w:r>
              <w:rPr>
                <w:color w:val="000000" w:themeColor="text1"/>
                <w:sz w:val="24"/>
                <w:szCs w:val="24"/>
              </w:rPr>
              <w:t>19302,19</w:t>
            </w:r>
          </w:p>
        </w:tc>
      </w:tr>
      <w:tr w:rsidR="008214B3" w:rsidRPr="00596C25" w14:paraId="09373DED" w14:textId="77777777" w:rsidTr="00A443DC">
        <w:trPr>
          <w:trHeight w:hRule="exact" w:val="268"/>
          <w:jc w:val="center"/>
        </w:trPr>
        <w:tc>
          <w:tcPr>
            <w:tcW w:w="701" w:type="dxa"/>
            <w:tcBorders>
              <w:top w:val="single" w:sz="4" w:space="0" w:color="auto"/>
              <w:left w:val="single" w:sz="4" w:space="0" w:color="auto"/>
            </w:tcBorders>
            <w:shd w:val="clear" w:color="auto" w:fill="FFFFFF"/>
            <w:vAlign w:val="center"/>
          </w:tcPr>
          <w:p w14:paraId="3654AD3B" w14:textId="77777777" w:rsidR="008214B3" w:rsidRPr="00596C25" w:rsidRDefault="00AF0354" w:rsidP="00A443DC">
            <w:pPr>
              <w:pStyle w:val="Other0"/>
              <w:ind w:right="-18"/>
              <w:jc w:val="center"/>
              <w:rPr>
                <w:sz w:val="24"/>
                <w:szCs w:val="24"/>
              </w:rPr>
            </w:pPr>
            <w:r w:rsidRPr="00596C25">
              <w:rPr>
                <w:sz w:val="24"/>
                <w:szCs w:val="24"/>
              </w:rPr>
              <w:t>1.2.</w:t>
            </w:r>
          </w:p>
        </w:tc>
        <w:tc>
          <w:tcPr>
            <w:tcW w:w="6665" w:type="dxa"/>
            <w:tcBorders>
              <w:top w:val="single" w:sz="4" w:space="0" w:color="auto"/>
              <w:left w:val="single" w:sz="4" w:space="0" w:color="auto"/>
            </w:tcBorders>
            <w:shd w:val="clear" w:color="auto" w:fill="FFFFFF"/>
            <w:vAlign w:val="center"/>
          </w:tcPr>
          <w:p w14:paraId="69867B23" w14:textId="77777777" w:rsidR="008214B3" w:rsidRPr="00596C25" w:rsidRDefault="00AF0354" w:rsidP="00A443DC">
            <w:pPr>
              <w:pStyle w:val="Other0"/>
              <w:spacing w:line="269" w:lineRule="auto"/>
              <w:ind w:left="278" w:firstLine="278"/>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672ECB39" w14:textId="54F15911" w:rsidR="008214B3" w:rsidRPr="00C92B8F" w:rsidRDefault="00DA5E78" w:rsidP="00C92B8F">
            <w:pPr>
              <w:jc w:val="center"/>
              <w:rPr>
                <w:rFonts w:ascii="Times New Roman" w:hAnsi="Times New Roman" w:cs="Times New Roman"/>
                <w:color w:val="000000" w:themeColor="text1"/>
              </w:rPr>
            </w:pPr>
            <w:r>
              <w:rPr>
                <w:rFonts w:ascii="Times New Roman" w:hAnsi="Times New Roman" w:cs="Times New Roman"/>
                <w:color w:val="000000" w:themeColor="text1"/>
              </w:rPr>
              <w:t>589119,97</w:t>
            </w:r>
          </w:p>
        </w:tc>
      </w:tr>
      <w:tr w:rsidR="008214B3" w:rsidRPr="00596C25" w14:paraId="4A4DC9E2"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274F5603" w14:textId="77777777" w:rsidR="008214B3" w:rsidRPr="00596C25" w:rsidRDefault="00AF0354" w:rsidP="00A443DC">
            <w:pPr>
              <w:pStyle w:val="Other0"/>
              <w:ind w:right="-18"/>
              <w:jc w:val="center"/>
              <w:rPr>
                <w:sz w:val="24"/>
                <w:szCs w:val="24"/>
              </w:rPr>
            </w:pPr>
            <w:r w:rsidRPr="00596C25">
              <w:rPr>
                <w:sz w:val="24"/>
                <w:szCs w:val="24"/>
              </w:rPr>
              <w:t>2.</w:t>
            </w:r>
          </w:p>
        </w:tc>
        <w:tc>
          <w:tcPr>
            <w:tcW w:w="6665" w:type="dxa"/>
            <w:tcBorders>
              <w:top w:val="single" w:sz="4" w:space="0" w:color="auto"/>
              <w:left w:val="single" w:sz="4" w:space="0" w:color="auto"/>
            </w:tcBorders>
            <w:shd w:val="clear" w:color="auto" w:fill="FFFFFF"/>
            <w:vAlign w:val="center"/>
          </w:tcPr>
          <w:p w14:paraId="29A36B50" w14:textId="77777777" w:rsidR="008214B3" w:rsidRPr="00596C25" w:rsidRDefault="00AF0354" w:rsidP="00A443DC">
            <w:pPr>
              <w:pStyle w:val="Other0"/>
              <w:ind w:firstLine="278"/>
              <w:jc w:val="both"/>
              <w:rPr>
                <w:sz w:val="24"/>
                <w:szCs w:val="24"/>
              </w:rPr>
            </w:pPr>
            <w:r w:rsidRPr="00596C25">
              <w:rPr>
                <w:sz w:val="24"/>
                <w:szCs w:val="24"/>
              </w:rPr>
              <w:t>Iš savivaldybės biudžeto, iš jų :</w:t>
            </w:r>
          </w:p>
        </w:tc>
        <w:tc>
          <w:tcPr>
            <w:tcW w:w="2503" w:type="dxa"/>
            <w:tcBorders>
              <w:top w:val="single" w:sz="4" w:space="0" w:color="auto"/>
              <w:left w:val="single" w:sz="4" w:space="0" w:color="auto"/>
              <w:right w:val="single" w:sz="4" w:space="0" w:color="auto"/>
            </w:tcBorders>
            <w:shd w:val="clear" w:color="auto" w:fill="FFFFFF"/>
            <w:vAlign w:val="center"/>
          </w:tcPr>
          <w:p w14:paraId="7D5894B4" w14:textId="05681E4B" w:rsidR="008214B3" w:rsidRPr="00596C25" w:rsidRDefault="00EA5C8E">
            <w:pPr>
              <w:pStyle w:val="Other0"/>
              <w:rPr>
                <w:sz w:val="24"/>
                <w:szCs w:val="24"/>
              </w:rPr>
            </w:pPr>
            <w:r>
              <w:rPr>
                <w:sz w:val="24"/>
                <w:szCs w:val="24"/>
              </w:rPr>
              <w:t>506958,28</w:t>
            </w:r>
          </w:p>
        </w:tc>
      </w:tr>
      <w:tr w:rsidR="008214B3" w:rsidRPr="00596C25" w14:paraId="126A8883"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2546ACC2" w14:textId="77777777" w:rsidR="008214B3" w:rsidRPr="00596C25" w:rsidRDefault="00AF0354" w:rsidP="00A443DC">
            <w:pPr>
              <w:pStyle w:val="Other0"/>
              <w:ind w:right="-18"/>
              <w:jc w:val="center"/>
              <w:rPr>
                <w:sz w:val="24"/>
                <w:szCs w:val="24"/>
              </w:rPr>
            </w:pPr>
            <w:r w:rsidRPr="00596C25">
              <w:rPr>
                <w:sz w:val="24"/>
                <w:szCs w:val="24"/>
              </w:rPr>
              <w:t>2.1.</w:t>
            </w:r>
          </w:p>
        </w:tc>
        <w:tc>
          <w:tcPr>
            <w:tcW w:w="6665" w:type="dxa"/>
            <w:tcBorders>
              <w:top w:val="single" w:sz="4" w:space="0" w:color="auto"/>
              <w:left w:val="single" w:sz="4" w:space="0" w:color="auto"/>
            </w:tcBorders>
            <w:shd w:val="clear" w:color="auto" w:fill="FFFFFF"/>
            <w:vAlign w:val="center"/>
          </w:tcPr>
          <w:p w14:paraId="235E5729" w14:textId="77777777" w:rsidR="008214B3" w:rsidRPr="00596C25" w:rsidRDefault="00AF0354" w:rsidP="00A443DC">
            <w:pPr>
              <w:pStyle w:val="Other0"/>
              <w:ind w:left="278" w:firstLine="278"/>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75427AB6" w14:textId="2501BC90" w:rsidR="008214B3" w:rsidRPr="00C92B8F" w:rsidRDefault="00DA5E78">
            <w:pPr>
              <w:pStyle w:val="Other0"/>
              <w:ind w:firstLine="580"/>
              <w:rPr>
                <w:color w:val="000000" w:themeColor="text1"/>
                <w:sz w:val="24"/>
                <w:szCs w:val="24"/>
              </w:rPr>
            </w:pPr>
            <w:r>
              <w:rPr>
                <w:color w:val="000000" w:themeColor="text1"/>
                <w:sz w:val="24"/>
                <w:szCs w:val="24"/>
              </w:rPr>
              <w:t>22976,24</w:t>
            </w:r>
          </w:p>
        </w:tc>
      </w:tr>
      <w:tr w:rsidR="008214B3" w:rsidRPr="00596C25" w14:paraId="795224C8" w14:textId="77777777" w:rsidTr="00A443DC">
        <w:trPr>
          <w:trHeight w:hRule="exact" w:val="566"/>
          <w:jc w:val="center"/>
        </w:trPr>
        <w:tc>
          <w:tcPr>
            <w:tcW w:w="701" w:type="dxa"/>
            <w:tcBorders>
              <w:top w:val="single" w:sz="4" w:space="0" w:color="auto"/>
              <w:left w:val="single" w:sz="4" w:space="0" w:color="auto"/>
            </w:tcBorders>
            <w:shd w:val="clear" w:color="auto" w:fill="FFFFFF"/>
            <w:vAlign w:val="center"/>
          </w:tcPr>
          <w:p w14:paraId="1C03CEC0" w14:textId="77777777" w:rsidR="008214B3" w:rsidRPr="00596C25" w:rsidRDefault="00AF0354" w:rsidP="00A443DC">
            <w:pPr>
              <w:pStyle w:val="Other0"/>
              <w:ind w:right="-18"/>
              <w:jc w:val="center"/>
              <w:rPr>
                <w:sz w:val="24"/>
                <w:szCs w:val="24"/>
              </w:rPr>
            </w:pPr>
            <w:r w:rsidRPr="00596C25">
              <w:rPr>
                <w:sz w:val="24"/>
                <w:szCs w:val="24"/>
              </w:rPr>
              <w:t>2.2.</w:t>
            </w:r>
          </w:p>
        </w:tc>
        <w:tc>
          <w:tcPr>
            <w:tcW w:w="6665" w:type="dxa"/>
            <w:tcBorders>
              <w:top w:val="single" w:sz="4" w:space="0" w:color="auto"/>
              <w:left w:val="single" w:sz="4" w:space="0" w:color="auto"/>
            </w:tcBorders>
            <w:shd w:val="clear" w:color="auto" w:fill="FFFFFF"/>
            <w:vAlign w:val="center"/>
          </w:tcPr>
          <w:p w14:paraId="591F6853" w14:textId="77777777" w:rsidR="008214B3" w:rsidRPr="00596C25" w:rsidRDefault="00AF0354" w:rsidP="00A443DC">
            <w:pPr>
              <w:pStyle w:val="Other0"/>
              <w:spacing w:line="269" w:lineRule="auto"/>
              <w:ind w:left="278" w:firstLine="278"/>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24F22A6C" w14:textId="0DFF0256" w:rsidR="008214B3" w:rsidRPr="00C92B8F" w:rsidRDefault="006F4C1E">
            <w:pPr>
              <w:pStyle w:val="Other0"/>
              <w:rPr>
                <w:color w:val="000000" w:themeColor="text1"/>
                <w:sz w:val="24"/>
                <w:szCs w:val="24"/>
              </w:rPr>
            </w:pPr>
            <w:r w:rsidRPr="00C92B8F">
              <w:rPr>
                <w:color w:val="000000" w:themeColor="text1"/>
                <w:sz w:val="24"/>
                <w:szCs w:val="24"/>
              </w:rPr>
              <w:t xml:space="preserve">         </w:t>
            </w:r>
            <w:r w:rsidR="00DA5E78">
              <w:rPr>
                <w:color w:val="000000" w:themeColor="text1"/>
                <w:sz w:val="24"/>
                <w:szCs w:val="24"/>
              </w:rPr>
              <w:t>483982,04</w:t>
            </w:r>
          </w:p>
        </w:tc>
      </w:tr>
      <w:tr w:rsidR="008214B3" w:rsidRPr="00596C25" w14:paraId="2FD0C28B"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5F5A0BA8" w14:textId="77777777" w:rsidR="008214B3" w:rsidRPr="00596C25" w:rsidRDefault="00AF0354" w:rsidP="00A443DC">
            <w:pPr>
              <w:pStyle w:val="Other0"/>
              <w:ind w:right="-18"/>
              <w:jc w:val="center"/>
              <w:rPr>
                <w:sz w:val="24"/>
                <w:szCs w:val="24"/>
              </w:rPr>
            </w:pPr>
            <w:r w:rsidRPr="00596C25">
              <w:rPr>
                <w:sz w:val="24"/>
                <w:szCs w:val="24"/>
              </w:rPr>
              <w:t>3.</w:t>
            </w:r>
          </w:p>
        </w:tc>
        <w:tc>
          <w:tcPr>
            <w:tcW w:w="6665" w:type="dxa"/>
            <w:tcBorders>
              <w:top w:val="single" w:sz="4" w:space="0" w:color="auto"/>
              <w:left w:val="single" w:sz="4" w:space="0" w:color="auto"/>
            </w:tcBorders>
            <w:shd w:val="clear" w:color="auto" w:fill="FFFFFF"/>
            <w:vAlign w:val="center"/>
          </w:tcPr>
          <w:p w14:paraId="1C7E27BE" w14:textId="77777777" w:rsidR="008214B3" w:rsidRPr="00596C25" w:rsidRDefault="00AF0354" w:rsidP="00A443DC">
            <w:pPr>
              <w:pStyle w:val="Other0"/>
              <w:ind w:firstLine="278"/>
              <w:jc w:val="both"/>
              <w:rPr>
                <w:sz w:val="24"/>
                <w:szCs w:val="24"/>
              </w:rPr>
            </w:pPr>
            <w:r w:rsidRPr="00596C25">
              <w:rPr>
                <w:sz w:val="24"/>
                <w:szCs w:val="24"/>
              </w:rPr>
              <w:t>Iš Europos sąjungos, iš jų:</w:t>
            </w:r>
          </w:p>
        </w:tc>
        <w:tc>
          <w:tcPr>
            <w:tcW w:w="2503" w:type="dxa"/>
            <w:tcBorders>
              <w:top w:val="single" w:sz="4" w:space="0" w:color="auto"/>
              <w:left w:val="single" w:sz="4" w:space="0" w:color="auto"/>
              <w:right w:val="single" w:sz="4" w:space="0" w:color="auto"/>
            </w:tcBorders>
            <w:shd w:val="clear" w:color="auto" w:fill="FFFFFF"/>
            <w:vAlign w:val="center"/>
          </w:tcPr>
          <w:p w14:paraId="2EC7533B" w14:textId="08A7AD0B" w:rsidR="008214B3" w:rsidRPr="00596C25" w:rsidRDefault="00EA5C8E">
            <w:pPr>
              <w:rPr>
                <w:rFonts w:ascii="Times New Roman" w:hAnsi="Times New Roman" w:cs="Times New Roman"/>
              </w:rPr>
            </w:pPr>
            <w:r>
              <w:rPr>
                <w:rFonts w:ascii="Times New Roman" w:hAnsi="Times New Roman" w:cs="Times New Roman"/>
              </w:rPr>
              <w:t>2,68</w:t>
            </w:r>
          </w:p>
        </w:tc>
      </w:tr>
      <w:tr w:rsidR="008214B3" w:rsidRPr="00596C25" w14:paraId="6A67F0B5"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76C42C9A" w14:textId="77777777" w:rsidR="008214B3" w:rsidRPr="00596C25" w:rsidRDefault="00AF0354" w:rsidP="00A443DC">
            <w:pPr>
              <w:pStyle w:val="Other0"/>
              <w:ind w:right="-18"/>
              <w:jc w:val="center"/>
              <w:rPr>
                <w:sz w:val="24"/>
                <w:szCs w:val="24"/>
              </w:rPr>
            </w:pPr>
            <w:r w:rsidRPr="00596C25">
              <w:rPr>
                <w:sz w:val="24"/>
                <w:szCs w:val="24"/>
              </w:rPr>
              <w:t>3.1.</w:t>
            </w:r>
          </w:p>
        </w:tc>
        <w:tc>
          <w:tcPr>
            <w:tcW w:w="6665" w:type="dxa"/>
            <w:tcBorders>
              <w:top w:val="single" w:sz="4" w:space="0" w:color="auto"/>
              <w:left w:val="single" w:sz="4" w:space="0" w:color="auto"/>
            </w:tcBorders>
            <w:shd w:val="clear" w:color="auto" w:fill="FFFFFF"/>
            <w:vAlign w:val="center"/>
          </w:tcPr>
          <w:p w14:paraId="5EF0158A" w14:textId="77777777" w:rsidR="008214B3" w:rsidRPr="00596C25" w:rsidRDefault="00AF0354" w:rsidP="00A443DC">
            <w:pPr>
              <w:pStyle w:val="Other0"/>
              <w:ind w:left="278" w:firstLine="278"/>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3B774A3E" w14:textId="38865A5C" w:rsidR="008214B3" w:rsidRPr="00596C25" w:rsidRDefault="00285A75">
            <w:pPr>
              <w:rPr>
                <w:rFonts w:ascii="Times New Roman" w:hAnsi="Times New Roman" w:cs="Times New Roman"/>
              </w:rPr>
            </w:pPr>
            <w:r>
              <w:rPr>
                <w:rFonts w:ascii="Times New Roman" w:hAnsi="Times New Roman" w:cs="Times New Roman"/>
              </w:rPr>
              <w:t xml:space="preserve">         </w:t>
            </w:r>
            <w:r w:rsidR="00EA5C8E">
              <w:rPr>
                <w:rFonts w:ascii="Times New Roman" w:hAnsi="Times New Roman" w:cs="Times New Roman"/>
              </w:rPr>
              <w:t>2,68</w:t>
            </w:r>
          </w:p>
        </w:tc>
      </w:tr>
      <w:tr w:rsidR="008214B3" w:rsidRPr="00596C25" w14:paraId="105DC9FD" w14:textId="77777777" w:rsidTr="00A443DC">
        <w:trPr>
          <w:trHeight w:hRule="exact" w:val="281"/>
          <w:jc w:val="center"/>
        </w:trPr>
        <w:tc>
          <w:tcPr>
            <w:tcW w:w="701" w:type="dxa"/>
            <w:tcBorders>
              <w:top w:val="single" w:sz="4" w:space="0" w:color="auto"/>
              <w:left w:val="single" w:sz="4" w:space="0" w:color="auto"/>
            </w:tcBorders>
            <w:shd w:val="clear" w:color="auto" w:fill="FFFFFF"/>
            <w:vAlign w:val="center"/>
          </w:tcPr>
          <w:p w14:paraId="308A34D5" w14:textId="77777777" w:rsidR="008214B3" w:rsidRPr="00596C25" w:rsidRDefault="00AF0354" w:rsidP="00A443DC">
            <w:pPr>
              <w:pStyle w:val="Other0"/>
              <w:ind w:right="-18"/>
              <w:jc w:val="center"/>
              <w:rPr>
                <w:sz w:val="24"/>
                <w:szCs w:val="24"/>
              </w:rPr>
            </w:pPr>
            <w:r w:rsidRPr="00596C25">
              <w:rPr>
                <w:sz w:val="24"/>
                <w:szCs w:val="24"/>
              </w:rPr>
              <w:t>3.2.</w:t>
            </w:r>
          </w:p>
        </w:tc>
        <w:tc>
          <w:tcPr>
            <w:tcW w:w="6665" w:type="dxa"/>
            <w:tcBorders>
              <w:top w:val="single" w:sz="4" w:space="0" w:color="auto"/>
              <w:left w:val="single" w:sz="4" w:space="0" w:color="auto"/>
            </w:tcBorders>
            <w:shd w:val="clear" w:color="auto" w:fill="FFFFFF"/>
            <w:vAlign w:val="center"/>
          </w:tcPr>
          <w:p w14:paraId="4119AA7E" w14:textId="77777777" w:rsidR="008214B3" w:rsidRPr="00596C25" w:rsidRDefault="00AF0354" w:rsidP="00A443DC">
            <w:pPr>
              <w:pStyle w:val="Other0"/>
              <w:spacing w:line="269" w:lineRule="auto"/>
              <w:ind w:left="278" w:firstLine="278"/>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10AE78D2" w14:textId="77777777" w:rsidR="008214B3" w:rsidRPr="00596C25" w:rsidRDefault="008214B3">
            <w:pPr>
              <w:rPr>
                <w:rFonts w:ascii="Times New Roman" w:hAnsi="Times New Roman" w:cs="Times New Roman"/>
              </w:rPr>
            </w:pPr>
          </w:p>
        </w:tc>
      </w:tr>
      <w:tr w:rsidR="008214B3" w:rsidRPr="00596C25" w14:paraId="174AD158"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791A9D23" w14:textId="77777777" w:rsidR="008214B3" w:rsidRPr="00596C25" w:rsidRDefault="00AF0354" w:rsidP="00A443DC">
            <w:pPr>
              <w:pStyle w:val="Other0"/>
              <w:ind w:right="-18"/>
              <w:jc w:val="center"/>
              <w:rPr>
                <w:sz w:val="24"/>
                <w:szCs w:val="24"/>
              </w:rPr>
            </w:pPr>
            <w:r w:rsidRPr="00596C25">
              <w:rPr>
                <w:sz w:val="24"/>
                <w:szCs w:val="24"/>
              </w:rPr>
              <w:t>4.</w:t>
            </w:r>
          </w:p>
        </w:tc>
        <w:tc>
          <w:tcPr>
            <w:tcW w:w="6665" w:type="dxa"/>
            <w:tcBorders>
              <w:top w:val="single" w:sz="4" w:space="0" w:color="auto"/>
              <w:left w:val="single" w:sz="4" w:space="0" w:color="auto"/>
            </w:tcBorders>
            <w:shd w:val="clear" w:color="auto" w:fill="FFFFFF"/>
            <w:vAlign w:val="center"/>
          </w:tcPr>
          <w:p w14:paraId="0D0B4AB1" w14:textId="77777777" w:rsidR="008214B3" w:rsidRPr="00596C25" w:rsidRDefault="00AF0354" w:rsidP="00A443DC">
            <w:pPr>
              <w:pStyle w:val="Other0"/>
              <w:ind w:firstLine="278"/>
              <w:jc w:val="both"/>
              <w:rPr>
                <w:sz w:val="24"/>
                <w:szCs w:val="24"/>
              </w:rPr>
            </w:pPr>
            <w:r w:rsidRPr="00596C25">
              <w:rPr>
                <w:sz w:val="24"/>
                <w:szCs w:val="24"/>
              </w:rPr>
              <w:t>Iš kitų šaltinių, iš jų:</w:t>
            </w:r>
          </w:p>
        </w:tc>
        <w:tc>
          <w:tcPr>
            <w:tcW w:w="2503" w:type="dxa"/>
            <w:tcBorders>
              <w:top w:val="single" w:sz="4" w:space="0" w:color="auto"/>
              <w:left w:val="single" w:sz="4" w:space="0" w:color="auto"/>
              <w:right w:val="single" w:sz="4" w:space="0" w:color="auto"/>
            </w:tcBorders>
            <w:shd w:val="clear" w:color="auto" w:fill="FFFFFF"/>
            <w:vAlign w:val="center"/>
          </w:tcPr>
          <w:p w14:paraId="053D2F43" w14:textId="1A7A2222" w:rsidR="008214B3" w:rsidRPr="00596C25" w:rsidRDefault="00EA5C8E">
            <w:pPr>
              <w:pStyle w:val="Other0"/>
              <w:rPr>
                <w:sz w:val="24"/>
                <w:szCs w:val="24"/>
              </w:rPr>
            </w:pPr>
            <w:r>
              <w:rPr>
                <w:sz w:val="24"/>
                <w:szCs w:val="24"/>
              </w:rPr>
              <w:t>4020,37</w:t>
            </w:r>
          </w:p>
        </w:tc>
      </w:tr>
      <w:tr w:rsidR="008214B3" w:rsidRPr="00596C25" w14:paraId="0772C3EA"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2C4DD2B2" w14:textId="77777777" w:rsidR="008214B3" w:rsidRPr="00596C25" w:rsidRDefault="00AF0354" w:rsidP="00A443DC">
            <w:pPr>
              <w:pStyle w:val="Other0"/>
              <w:ind w:right="-18"/>
              <w:jc w:val="center"/>
              <w:rPr>
                <w:sz w:val="24"/>
                <w:szCs w:val="24"/>
              </w:rPr>
            </w:pPr>
            <w:r w:rsidRPr="00596C25">
              <w:rPr>
                <w:sz w:val="24"/>
                <w:szCs w:val="24"/>
              </w:rPr>
              <w:t>4.1.</w:t>
            </w:r>
          </w:p>
        </w:tc>
        <w:tc>
          <w:tcPr>
            <w:tcW w:w="6665" w:type="dxa"/>
            <w:tcBorders>
              <w:top w:val="single" w:sz="4" w:space="0" w:color="auto"/>
              <w:left w:val="single" w:sz="4" w:space="0" w:color="auto"/>
            </w:tcBorders>
            <w:shd w:val="clear" w:color="auto" w:fill="FFFFFF"/>
            <w:vAlign w:val="center"/>
          </w:tcPr>
          <w:p w14:paraId="4098B335" w14:textId="77777777" w:rsidR="008214B3" w:rsidRPr="00596C25" w:rsidRDefault="00AF0354" w:rsidP="00A443DC">
            <w:pPr>
              <w:pStyle w:val="Other0"/>
              <w:ind w:firstLine="561"/>
              <w:jc w:val="both"/>
              <w:rPr>
                <w:sz w:val="24"/>
                <w:szCs w:val="24"/>
              </w:rPr>
            </w:pPr>
            <w:r w:rsidRPr="00596C25">
              <w:rPr>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3D1FC91A" w14:textId="1AA753F2" w:rsidR="008214B3" w:rsidRPr="00EA5C8E" w:rsidRDefault="006F4C1E">
            <w:pPr>
              <w:pStyle w:val="Other0"/>
              <w:rPr>
                <w:color w:val="FF0000"/>
                <w:sz w:val="24"/>
                <w:szCs w:val="24"/>
              </w:rPr>
            </w:pPr>
            <w:r w:rsidRPr="00EA5C8E">
              <w:rPr>
                <w:color w:val="FF0000"/>
                <w:sz w:val="24"/>
                <w:szCs w:val="24"/>
              </w:rPr>
              <w:t xml:space="preserve">         </w:t>
            </w:r>
            <w:r w:rsidR="00EA5C8E">
              <w:rPr>
                <w:color w:val="000000" w:themeColor="text1"/>
                <w:sz w:val="24"/>
                <w:szCs w:val="24"/>
              </w:rPr>
              <w:t>4020,37</w:t>
            </w:r>
          </w:p>
        </w:tc>
      </w:tr>
      <w:tr w:rsidR="008214B3" w:rsidRPr="00596C25" w14:paraId="467BB873" w14:textId="77777777" w:rsidTr="00A443DC">
        <w:trPr>
          <w:trHeight w:hRule="exact" w:val="571"/>
          <w:jc w:val="center"/>
        </w:trPr>
        <w:tc>
          <w:tcPr>
            <w:tcW w:w="701" w:type="dxa"/>
            <w:tcBorders>
              <w:top w:val="single" w:sz="4" w:space="0" w:color="auto"/>
              <w:left w:val="single" w:sz="4" w:space="0" w:color="auto"/>
              <w:bottom w:val="single" w:sz="4" w:space="0" w:color="auto"/>
            </w:tcBorders>
            <w:shd w:val="clear" w:color="auto" w:fill="FFFFFF"/>
            <w:vAlign w:val="center"/>
          </w:tcPr>
          <w:p w14:paraId="58D296D6" w14:textId="77777777" w:rsidR="008214B3" w:rsidRPr="00596C25" w:rsidRDefault="00AF0354" w:rsidP="00A443DC">
            <w:pPr>
              <w:pStyle w:val="Other0"/>
              <w:ind w:right="-18"/>
              <w:jc w:val="center"/>
              <w:rPr>
                <w:sz w:val="24"/>
                <w:szCs w:val="24"/>
              </w:rPr>
            </w:pPr>
            <w:r w:rsidRPr="00596C25">
              <w:rPr>
                <w:sz w:val="24"/>
                <w:szCs w:val="24"/>
              </w:rPr>
              <w:t>4.2.</w:t>
            </w:r>
          </w:p>
        </w:tc>
        <w:tc>
          <w:tcPr>
            <w:tcW w:w="6665" w:type="dxa"/>
            <w:tcBorders>
              <w:top w:val="single" w:sz="4" w:space="0" w:color="auto"/>
              <w:left w:val="single" w:sz="4" w:space="0" w:color="auto"/>
              <w:bottom w:val="single" w:sz="4" w:space="0" w:color="auto"/>
            </w:tcBorders>
            <w:shd w:val="clear" w:color="auto" w:fill="FFFFFF"/>
            <w:vAlign w:val="center"/>
          </w:tcPr>
          <w:p w14:paraId="21F17DBD" w14:textId="77777777" w:rsidR="008214B3" w:rsidRPr="00596C25" w:rsidRDefault="00AF0354" w:rsidP="00A443DC">
            <w:pPr>
              <w:pStyle w:val="Other0"/>
              <w:spacing w:line="264" w:lineRule="auto"/>
              <w:ind w:firstLine="561"/>
              <w:jc w:val="both"/>
              <w:rPr>
                <w:sz w:val="24"/>
                <w:szCs w:val="24"/>
              </w:rPr>
            </w:pPr>
            <w:r w:rsidRPr="00596C25">
              <w:rPr>
                <w:sz w:val="24"/>
                <w:szCs w:val="24"/>
              </w:rPr>
              <w:t>panaudotų finansavimo sumų kitoms išlaidoms kompensuoti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tcPr>
          <w:p w14:paraId="48718803" w14:textId="256A1AA7" w:rsidR="008214B3" w:rsidRPr="00EA5C8E" w:rsidRDefault="00EA5C8E">
            <w:pPr>
              <w:pStyle w:val="Other0"/>
              <w:ind w:firstLine="580"/>
              <w:rPr>
                <w:color w:val="FF0000"/>
                <w:sz w:val="24"/>
                <w:szCs w:val="24"/>
              </w:rPr>
            </w:pPr>
            <w:r w:rsidRPr="00EA5C8E">
              <w:rPr>
                <w:color w:val="000000" w:themeColor="text1"/>
                <w:sz w:val="24"/>
                <w:szCs w:val="24"/>
              </w:rPr>
              <w:t>-</w:t>
            </w:r>
          </w:p>
        </w:tc>
      </w:tr>
    </w:tbl>
    <w:p w14:paraId="135FFA0F" w14:textId="77777777" w:rsidR="008214B3" w:rsidRPr="00596C25" w:rsidRDefault="008214B3">
      <w:pPr>
        <w:spacing w:after="319" w:line="1" w:lineRule="exact"/>
        <w:rPr>
          <w:rFonts w:ascii="Times New Roman" w:hAnsi="Times New Roman" w:cs="Times New Roman"/>
        </w:rPr>
      </w:pPr>
    </w:p>
    <w:p w14:paraId="6408C29A" w14:textId="2130C8C9" w:rsidR="008214B3" w:rsidRPr="00596C25" w:rsidRDefault="00AF0354">
      <w:pPr>
        <w:pStyle w:val="Pagrindinistekstas"/>
        <w:spacing w:after="60" w:line="240" w:lineRule="auto"/>
        <w:rPr>
          <w:sz w:val="24"/>
          <w:szCs w:val="24"/>
        </w:rPr>
      </w:pPr>
      <w:r w:rsidRPr="00596C25">
        <w:rPr>
          <w:sz w:val="24"/>
          <w:szCs w:val="24"/>
        </w:rPr>
        <w:t>Pagrindinės veiklos kitos pajamos i</w:t>
      </w:r>
      <w:r w:rsidR="008A37C9">
        <w:rPr>
          <w:sz w:val="24"/>
          <w:szCs w:val="24"/>
        </w:rPr>
        <w:t>r</w:t>
      </w:r>
      <w:r w:rsidRPr="00596C25">
        <w:rPr>
          <w:sz w:val="24"/>
          <w:szCs w:val="24"/>
        </w:rPr>
        <w:t xml:space="preserve"> kitos veiklos pajamo</w:t>
      </w:r>
      <w:r w:rsidR="008A37C9">
        <w:rPr>
          <w:sz w:val="24"/>
          <w:szCs w:val="24"/>
        </w:rPr>
        <w:t>s</w:t>
      </w:r>
      <w:r w:rsidRPr="00596C25">
        <w:rPr>
          <w:sz w:val="24"/>
          <w:szCs w:val="24"/>
        </w:rPr>
        <w:t>.</w:t>
      </w:r>
    </w:p>
    <w:p w14:paraId="3F1E6DC7" w14:textId="3AB04B8A" w:rsidR="008214B3" w:rsidRPr="00596C25" w:rsidRDefault="00AF0354">
      <w:pPr>
        <w:pStyle w:val="Pagrindinistekstas"/>
        <w:numPr>
          <w:ilvl w:val="0"/>
          <w:numId w:val="5"/>
        </w:numPr>
        <w:tabs>
          <w:tab w:val="left" w:pos="865"/>
        </w:tabs>
        <w:spacing w:after="0" w:line="240" w:lineRule="auto"/>
        <w:ind w:firstLine="380"/>
        <w:rPr>
          <w:sz w:val="24"/>
          <w:szCs w:val="24"/>
        </w:rPr>
      </w:pPr>
      <w:bookmarkStart w:id="37" w:name="bookmark16"/>
      <w:bookmarkEnd w:id="37"/>
      <w:r w:rsidRPr="00596C25">
        <w:rPr>
          <w:sz w:val="24"/>
          <w:szCs w:val="24"/>
        </w:rPr>
        <w:t>Įstaig</w:t>
      </w:r>
      <w:r w:rsidR="008A37C9">
        <w:rPr>
          <w:sz w:val="24"/>
          <w:szCs w:val="24"/>
        </w:rPr>
        <w:t>os</w:t>
      </w:r>
      <w:r w:rsidRPr="00596C25">
        <w:rPr>
          <w:sz w:val="24"/>
          <w:szCs w:val="24"/>
        </w:rPr>
        <w:t xml:space="preserve"> pagrindinės veiklos kit</w:t>
      </w:r>
      <w:r w:rsidR="008A37C9">
        <w:rPr>
          <w:sz w:val="24"/>
          <w:szCs w:val="24"/>
        </w:rPr>
        <w:t>os</w:t>
      </w:r>
      <w:r w:rsidRPr="00596C25">
        <w:rPr>
          <w:sz w:val="24"/>
          <w:szCs w:val="24"/>
        </w:rPr>
        <w:t xml:space="preserve"> pajam</w:t>
      </w:r>
      <w:r w:rsidR="008A37C9">
        <w:rPr>
          <w:sz w:val="24"/>
          <w:szCs w:val="24"/>
        </w:rPr>
        <w:t xml:space="preserve">os </w:t>
      </w:r>
      <w:r w:rsidR="004A019C">
        <w:rPr>
          <w:sz w:val="24"/>
          <w:szCs w:val="24"/>
        </w:rPr>
        <w:t>98388,87</w:t>
      </w:r>
      <w:r w:rsidR="008A37C9">
        <w:rPr>
          <w:sz w:val="24"/>
          <w:szCs w:val="24"/>
        </w:rPr>
        <w:t xml:space="preserve"> Eur. </w:t>
      </w:r>
      <w:r w:rsidR="00A56810">
        <w:rPr>
          <w:sz w:val="24"/>
          <w:szCs w:val="24"/>
        </w:rPr>
        <w:t>Iš jų atsitiktinės pajamos -</w:t>
      </w:r>
      <w:r w:rsidR="004A019C">
        <w:rPr>
          <w:sz w:val="24"/>
          <w:szCs w:val="24"/>
        </w:rPr>
        <w:t>752,50</w:t>
      </w:r>
      <w:r w:rsidR="00230F6A">
        <w:rPr>
          <w:sz w:val="24"/>
          <w:szCs w:val="24"/>
        </w:rPr>
        <w:t xml:space="preserve"> Eur. </w:t>
      </w:r>
      <w:r w:rsidR="00A56810">
        <w:rPr>
          <w:sz w:val="24"/>
          <w:szCs w:val="24"/>
        </w:rPr>
        <w:t xml:space="preserve">, tėvų įmokų pajamos- </w:t>
      </w:r>
      <w:r w:rsidR="004A019C">
        <w:rPr>
          <w:sz w:val="24"/>
          <w:szCs w:val="24"/>
        </w:rPr>
        <w:t>97636,37</w:t>
      </w:r>
      <w:r w:rsidR="00230F6A">
        <w:rPr>
          <w:sz w:val="24"/>
          <w:szCs w:val="24"/>
        </w:rPr>
        <w:t xml:space="preserve"> Eur.</w:t>
      </w:r>
      <w:r w:rsidR="00A56810">
        <w:rPr>
          <w:sz w:val="24"/>
          <w:szCs w:val="24"/>
        </w:rPr>
        <w:t xml:space="preserve">, </w:t>
      </w:r>
      <w:r w:rsidR="00230F6A">
        <w:rPr>
          <w:sz w:val="24"/>
          <w:szCs w:val="24"/>
        </w:rPr>
        <w:t xml:space="preserve">Įstaiga </w:t>
      </w:r>
      <w:r w:rsidR="00A56810">
        <w:rPr>
          <w:sz w:val="24"/>
          <w:szCs w:val="24"/>
        </w:rPr>
        <w:t>pajamų gautų iš kitų biudžetinių įstaigų neturi.</w:t>
      </w:r>
    </w:p>
    <w:p w14:paraId="0D665159" w14:textId="77777777" w:rsidR="008214B3" w:rsidRDefault="00AF0354">
      <w:pPr>
        <w:pStyle w:val="Pagrindinistekstas"/>
        <w:numPr>
          <w:ilvl w:val="0"/>
          <w:numId w:val="5"/>
        </w:numPr>
        <w:tabs>
          <w:tab w:val="left" w:pos="865"/>
        </w:tabs>
        <w:spacing w:after="320" w:line="180" w:lineRule="auto"/>
        <w:ind w:firstLine="380"/>
        <w:jc w:val="both"/>
        <w:rPr>
          <w:sz w:val="24"/>
          <w:szCs w:val="24"/>
        </w:rPr>
      </w:pPr>
      <w:bookmarkStart w:id="38" w:name="bookmark17"/>
      <w:bookmarkEnd w:id="38"/>
      <w:r w:rsidRPr="00596C25">
        <w:rPr>
          <w:sz w:val="24"/>
          <w:szCs w:val="24"/>
        </w:rPr>
        <w:t>Įstaiga neturi kitos veiklos pajamų.</w:t>
      </w:r>
    </w:p>
    <w:p w14:paraId="6BD67128" w14:textId="1CBFF050" w:rsidR="009310AC" w:rsidRDefault="009310AC" w:rsidP="007471BA">
      <w:pPr>
        <w:jc w:val="both"/>
      </w:pPr>
    </w:p>
    <w:p w14:paraId="0A72EC61" w14:textId="75E30B5E" w:rsidR="009310AC" w:rsidRDefault="009310AC" w:rsidP="009310AC">
      <w:pPr>
        <w:ind w:left="720"/>
        <w:jc w:val="both"/>
      </w:pPr>
    </w:p>
    <w:p w14:paraId="5CAEEE68" w14:textId="2F9FAE08" w:rsidR="009310AC" w:rsidRPr="009310AC" w:rsidRDefault="009310AC" w:rsidP="009310AC">
      <w:pPr>
        <w:jc w:val="both"/>
        <w:rPr>
          <w:rFonts w:ascii="Times New Roman" w:hAnsi="Times New Roman" w:cs="Times New Roman"/>
        </w:rPr>
      </w:pPr>
      <w:r w:rsidRPr="009310AC">
        <w:rPr>
          <w:rFonts w:ascii="Times New Roman" w:hAnsi="Times New Roman" w:cs="Times New Roman"/>
        </w:rPr>
        <w:t xml:space="preserve">Direktorė </w:t>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t>Roma Jarulienė</w:t>
      </w:r>
    </w:p>
    <w:p w14:paraId="3DFCF189" w14:textId="77777777" w:rsidR="009310AC" w:rsidRPr="009310AC" w:rsidRDefault="009310AC" w:rsidP="009310AC">
      <w:pPr>
        <w:rPr>
          <w:rFonts w:ascii="Times New Roman" w:hAnsi="Times New Roman" w:cs="Times New Roman"/>
        </w:rPr>
      </w:pPr>
    </w:p>
    <w:p w14:paraId="2BCAE1DF" w14:textId="77777777" w:rsidR="009310AC" w:rsidRPr="009310AC" w:rsidRDefault="009310AC" w:rsidP="009310AC">
      <w:pPr>
        <w:rPr>
          <w:rFonts w:ascii="Times New Roman" w:hAnsi="Times New Roman" w:cs="Times New Roman"/>
        </w:rPr>
      </w:pPr>
    </w:p>
    <w:p w14:paraId="2147FE55" w14:textId="77777777" w:rsidR="009310AC" w:rsidRPr="009310AC" w:rsidRDefault="009310AC" w:rsidP="009310AC">
      <w:pPr>
        <w:rPr>
          <w:rFonts w:ascii="Times New Roman" w:hAnsi="Times New Roman" w:cs="Times New Roman"/>
        </w:rPr>
      </w:pPr>
    </w:p>
    <w:p w14:paraId="2D4C9D22" w14:textId="49BAAB20" w:rsidR="00F9180E" w:rsidRDefault="009310AC" w:rsidP="009310AC">
      <w:pPr>
        <w:rPr>
          <w:rFonts w:ascii="Times New Roman" w:hAnsi="Times New Roman" w:cs="Times New Roman"/>
        </w:rPr>
      </w:pPr>
      <w:r w:rsidRPr="009310AC">
        <w:rPr>
          <w:rFonts w:ascii="Times New Roman" w:hAnsi="Times New Roman" w:cs="Times New Roman"/>
        </w:rPr>
        <w:t>Š</w:t>
      </w:r>
      <w:r w:rsidR="000F043C">
        <w:rPr>
          <w:rFonts w:ascii="Times New Roman" w:hAnsi="Times New Roman" w:cs="Times New Roman"/>
        </w:rPr>
        <w:t>iaulių</w:t>
      </w:r>
      <w:r w:rsidRPr="009310AC">
        <w:rPr>
          <w:rFonts w:ascii="Times New Roman" w:hAnsi="Times New Roman" w:cs="Times New Roman"/>
        </w:rPr>
        <w:t xml:space="preserve"> </w:t>
      </w:r>
      <w:r w:rsidR="007471BA">
        <w:rPr>
          <w:rFonts w:ascii="Times New Roman" w:hAnsi="Times New Roman" w:cs="Times New Roman"/>
        </w:rPr>
        <w:t>a</w:t>
      </w:r>
      <w:r w:rsidRPr="009310AC">
        <w:rPr>
          <w:rFonts w:ascii="Times New Roman" w:hAnsi="Times New Roman" w:cs="Times New Roman"/>
        </w:rPr>
        <w:t>pskaitos</w:t>
      </w:r>
      <w:r w:rsidR="007471BA">
        <w:rPr>
          <w:rFonts w:ascii="Times New Roman" w:hAnsi="Times New Roman" w:cs="Times New Roman"/>
        </w:rPr>
        <w:t xml:space="preserve"> centro </w:t>
      </w:r>
      <w:r w:rsidRPr="009310AC">
        <w:rPr>
          <w:rFonts w:ascii="Times New Roman" w:hAnsi="Times New Roman" w:cs="Times New Roman"/>
        </w:rPr>
        <w:t xml:space="preserve">  vyr. buhalterė </w:t>
      </w:r>
      <w:r w:rsidRPr="009310AC">
        <w:rPr>
          <w:rFonts w:ascii="Times New Roman" w:hAnsi="Times New Roman" w:cs="Times New Roman"/>
        </w:rPr>
        <w:tab/>
      </w:r>
      <w:r w:rsidR="007471BA">
        <w:rPr>
          <w:rFonts w:ascii="Times New Roman" w:hAnsi="Times New Roman" w:cs="Times New Roman"/>
        </w:rPr>
        <w:t xml:space="preserve">                     </w:t>
      </w:r>
      <w:r w:rsidR="00F5715A">
        <w:rPr>
          <w:rFonts w:ascii="Times New Roman" w:hAnsi="Times New Roman" w:cs="Times New Roman"/>
        </w:rPr>
        <w:t xml:space="preserve">          </w:t>
      </w:r>
      <w:r w:rsidR="007D334E">
        <w:rPr>
          <w:rFonts w:ascii="Times New Roman" w:hAnsi="Times New Roman" w:cs="Times New Roman"/>
        </w:rPr>
        <w:t xml:space="preserve">                        </w:t>
      </w:r>
      <w:r w:rsidRPr="009310AC">
        <w:rPr>
          <w:rFonts w:ascii="Times New Roman" w:hAnsi="Times New Roman" w:cs="Times New Roman"/>
        </w:rPr>
        <w:t xml:space="preserve">Stanislava Vaičiulienė                                  </w:t>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r>
      <w:r w:rsidRPr="009310AC">
        <w:rPr>
          <w:rFonts w:ascii="Times New Roman" w:hAnsi="Times New Roman" w:cs="Times New Roman"/>
        </w:rPr>
        <w:tab/>
        <w:t xml:space="preserve">                                                   </w:t>
      </w:r>
    </w:p>
    <w:p w14:paraId="5B8D3B64" w14:textId="77777777" w:rsidR="00F9180E" w:rsidRDefault="00F9180E" w:rsidP="009310AC">
      <w:pPr>
        <w:rPr>
          <w:rFonts w:ascii="Times New Roman" w:hAnsi="Times New Roman" w:cs="Times New Roman"/>
        </w:rPr>
      </w:pPr>
    </w:p>
    <w:p w14:paraId="1038F885" w14:textId="542C44DE" w:rsidR="00FE3449" w:rsidRDefault="009310AC" w:rsidP="009310AC">
      <w:pPr>
        <w:rPr>
          <w:rFonts w:ascii="Times New Roman" w:hAnsi="Times New Roman" w:cs="Times New Roman"/>
        </w:rPr>
      </w:pPr>
      <w:r w:rsidRPr="009310AC">
        <w:rPr>
          <w:rFonts w:ascii="Times New Roman" w:hAnsi="Times New Roman" w:cs="Times New Roman"/>
        </w:rPr>
        <w:t xml:space="preserve">       </w:t>
      </w:r>
    </w:p>
    <w:p w14:paraId="223815F4" w14:textId="7C50942C" w:rsidR="009310AC" w:rsidRPr="002D01E3" w:rsidRDefault="00DA5E78" w:rsidP="002D01E3">
      <w:pPr>
        <w:pStyle w:val="Pagrindinistekstas"/>
        <w:tabs>
          <w:tab w:val="left" w:pos="865"/>
        </w:tabs>
        <w:spacing w:after="320" w:line="180" w:lineRule="auto"/>
      </w:pPr>
      <w:r>
        <w:t>Ilona Balčiūnaitė</w:t>
      </w:r>
      <w:r w:rsidR="00FE3449" w:rsidRPr="00D56DBE">
        <w:t xml:space="preserve">, tel. </w:t>
      </w:r>
      <w:r w:rsidRPr="00DA5E78">
        <w:rPr>
          <w:color w:val="222222"/>
          <w:shd w:val="clear" w:color="auto" w:fill="FFFFFF"/>
        </w:rPr>
        <w:t>+37068661474</w:t>
      </w:r>
      <w:r w:rsidR="00FE3449" w:rsidRPr="00D56DBE">
        <w:t xml:space="preserve">, el. p. </w:t>
      </w:r>
      <w:r>
        <w:t>ilona.balciunaite</w:t>
      </w:r>
      <w:r w:rsidR="00FE3449" w:rsidRPr="00D56DBE">
        <w:t>@s</w:t>
      </w:r>
      <w:r w:rsidR="002D01E3">
        <w:t>ac</w:t>
      </w:r>
      <w:r w:rsidR="00FE3449" w:rsidRPr="00D56DBE">
        <w:t>.lt</w:t>
      </w:r>
    </w:p>
    <w:sectPr w:rsidR="009310AC" w:rsidRPr="002D01E3" w:rsidSect="00AF0354">
      <w:headerReference w:type="default" r:id="rId7"/>
      <w:footerReference w:type="default" r:id="rId8"/>
      <w:headerReference w:type="first" r:id="rId9"/>
      <w:footerReference w:type="first" r:id="rId10"/>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4EBC" w14:textId="77777777" w:rsidR="00A376AD" w:rsidRDefault="00A376AD">
      <w:r>
        <w:separator/>
      </w:r>
    </w:p>
  </w:endnote>
  <w:endnote w:type="continuationSeparator" w:id="0">
    <w:p w14:paraId="17B5C6FF" w14:textId="77777777" w:rsidR="00A376AD" w:rsidRDefault="00A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CB71" w14:textId="77777777" w:rsidR="009E00F1" w:rsidRDefault="009E00F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181B" w14:textId="77777777" w:rsidR="009E00F1" w:rsidRDefault="009E00F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EAA2" w14:textId="77777777" w:rsidR="00A376AD" w:rsidRDefault="00A376AD"/>
  </w:footnote>
  <w:footnote w:type="continuationSeparator" w:id="0">
    <w:p w14:paraId="3941C7B3" w14:textId="77777777" w:rsidR="00A376AD" w:rsidRDefault="00A37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0E2E" w14:textId="77777777" w:rsidR="009E00F1" w:rsidRDefault="009E00F1">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CE7C" w14:textId="77777777" w:rsidR="009E00F1" w:rsidRDefault="009E00F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398BC34"/>
    <w:name w:val="WW8Num10"/>
    <w:lvl w:ilvl="0">
      <w:start w:val="1"/>
      <w:numFmt w:val="decimal"/>
      <w:lvlText w:val="%1."/>
      <w:lvlJc w:val="left"/>
      <w:rPr>
        <w:rFonts w:ascii="Times New Roman" w:eastAsia="Times New Roman" w:hAnsi="Times New Roman" w:cs="Times New Roman"/>
        <w:strike w:val="0"/>
        <w:color w:val="auto"/>
      </w:r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15:restartNumberingAfterBreak="0">
    <w:nsid w:val="005E5404"/>
    <w:multiLevelType w:val="multilevel"/>
    <w:tmpl w:val="C6206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E4610"/>
    <w:multiLevelType w:val="hybridMultilevel"/>
    <w:tmpl w:val="B478E746"/>
    <w:lvl w:ilvl="0" w:tplc="0427000F">
      <w:start w:val="1"/>
      <w:numFmt w:val="decimal"/>
      <w:lvlText w:val="%1."/>
      <w:lvlJc w:val="left"/>
      <w:pPr>
        <w:ind w:left="6816" w:hanging="720"/>
      </w:pPr>
      <w:rPr>
        <w:rFonts w:hint="default"/>
      </w:rPr>
    </w:lvl>
    <w:lvl w:ilvl="1" w:tplc="04270019">
      <w:start w:val="1"/>
      <w:numFmt w:val="lowerLetter"/>
      <w:lvlText w:val="%2."/>
      <w:lvlJc w:val="left"/>
      <w:pPr>
        <w:ind w:left="7176" w:hanging="360"/>
      </w:pPr>
    </w:lvl>
    <w:lvl w:ilvl="2" w:tplc="0427001B" w:tentative="1">
      <w:start w:val="1"/>
      <w:numFmt w:val="lowerRoman"/>
      <w:lvlText w:val="%3."/>
      <w:lvlJc w:val="right"/>
      <w:pPr>
        <w:ind w:left="7896" w:hanging="180"/>
      </w:pPr>
    </w:lvl>
    <w:lvl w:ilvl="3" w:tplc="0427000F" w:tentative="1">
      <w:start w:val="1"/>
      <w:numFmt w:val="decimal"/>
      <w:lvlText w:val="%4."/>
      <w:lvlJc w:val="left"/>
      <w:pPr>
        <w:ind w:left="8616" w:hanging="360"/>
      </w:pPr>
    </w:lvl>
    <w:lvl w:ilvl="4" w:tplc="04270019" w:tentative="1">
      <w:start w:val="1"/>
      <w:numFmt w:val="lowerLetter"/>
      <w:lvlText w:val="%5."/>
      <w:lvlJc w:val="left"/>
      <w:pPr>
        <w:ind w:left="9336" w:hanging="360"/>
      </w:pPr>
    </w:lvl>
    <w:lvl w:ilvl="5" w:tplc="0427001B" w:tentative="1">
      <w:start w:val="1"/>
      <w:numFmt w:val="lowerRoman"/>
      <w:lvlText w:val="%6."/>
      <w:lvlJc w:val="right"/>
      <w:pPr>
        <w:ind w:left="10056" w:hanging="180"/>
      </w:pPr>
    </w:lvl>
    <w:lvl w:ilvl="6" w:tplc="0427000F" w:tentative="1">
      <w:start w:val="1"/>
      <w:numFmt w:val="decimal"/>
      <w:lvlText w:val="%7."/>
      <w:lvlJc w:val="left"/>
      <w:pPr>
        <w:ind w:left="10776" w:hanging="360"/>
      </w:pPr>
    </w:lvl>
    <w:lvl w:ilvl="7" w:tplc="04270019" w:tentative="1">
      <w:start w:val="1"/>
      <w:numFmt w:val="lowerLetter"/>
      <w:lvlText w:val="%8."/>
      <w:lvlJc w:val="left"/>
      <w:pPr>
        <w:ind w:left="11496" w:hanging="360"/>
      </w:pPr>
    </w:lvl>
    <w:lvl w:ilvl="8" w:tplc="0427001B" w:tentative="1">
      <w:start w:val="1"/>
      <w:numFmt w:val="lowerRoman"/>
      <w:lvlText w:val="%9."/>
      <w:lvlJc w:val="right"/>
      <w:pPr>
        <w:ind w:left="12216" w:hanging="180"/>
      </w:pPr>
    </w:lvl>
  </w:abstractNum>
  <w:abstractNum w:abstractNumId="3" w15:restartNumberingAfterBreak="0">
    <w:nsid w:val="06481EBB"/>
    <w:multiLevelType w:val="multilevel"/>
    <w:tmpl w:val="3F8428F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20134"/>
    <w:multiLevelType w:val="multilevel"/>
    <w:tmpl w:val="D27A3EF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17B95"/>
    <w:multiLevelType w:val="hybridMultilevel"/>
    <w:tmpl w:val="7B58487C"/>
    <w:lvl w:ilvl="0" w:tplc="BF9434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56DE8"/>
    <w:multiLevelType w:val="multilevel"/>
    <w:tmpl w:val="72384F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F6114F"/>
    <w:multiLevelType w:val="multilevel"/>
    <w:tmpl w:val="87C649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3756870">
    <w:abstractNumId w:val="7"/>
  </w:num>
  <w:num w:numId="2" w16cid:durableId="134152272">
    <w:abstractNumId w:val="6"/>
  </w:num>
  <w:num w:numId="3" w16cid:durableId="1212381842">
    <w:abstractNumId w:val="4"/>
  </w:num>
  <w:num w:numId="4" w16cid:durableId="1907911107">
    <w:abstractNumId w:val="3"/>
  </w:num>
  <w:num w:numId="5" w16cid:durableId="1772775775">
    <w:abstractNumId w:val="1"/>
  </w:num>
  <w:num w:numId="6" w16cid:durableId="2048138855">
    <w:abstractNumId w:val="0"/>
  </w:num>
  <w:num w:numId="7" w16cid:durableId="911694184">
    <w:abstractNumId w:val="2"/>
  </w:num>
  <w:num w:numId="8" w16cid:durableId="1513909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4B3"/>
    <w:rsid w:val="00013A24"/>
    <w:rsid w:val="000323BA"/>
    <w:rsid w:val="00033DAA"/>
    <w:rsid w:val="0005686E"/>
    <w:rsid w:val="000868C9"/>
    <w:rsid w:val="00093242"/>
    <w:rsid w:val="000933C0"/>
    <w:rsid w:val="00096DE7"/>
    <w:rsid w:val="000A56A8"/>
    <w:rsid w:val="000B7645"/>
    <w:rsid w:val="000D6B6F"/>
    <w:rsid w:val="000D70AC"/>
    <w:rsid w:val="000F043C"/>
    <w:rsid w:val="00112BCD"/>
    <w:rsid w:val="001245C4"/>
    <w:rsid w:val="0014651B"/>
    <w:rsid w:val="0015569A"/>
    <w:rsid w:val="00167C6D"/>
    <w:rsid w:val="001B0B58"/>
    <w:rsid w:val="001B228A"/>
    <w:rsid w:val="001C0BDF"/>
    <w:rsid w:val="001E3470"/>
    <w:rsid w:val="0021390D"/>
    <w:rsid w:val="00217590"/>
    <w:rsid w:val="0022058C"/>
    <w:rsid w:val="00227FE5"/>
    <w:rsid w:val="00230F6A"/>
    <w:rsid w:val="00242884"/>
    <w:rsid w:val="00250E42"/>
    <w:rsid w:val="002603AB"/>
    <w:rsid w:val="0026687F"/>
    <w:rsid w:val="00272298"/>
    <w:rsid w:val="002745E9"/>
    <w:rsid w:val="00276F59"/>
    <w:rsid w:val="00284635"/>
    <w:rsid w:val="00285A75"/>
    <w:rsid w:val="002A7E6E"/>
    <w:rsid w:val="002C2678"/>
    <w:rsid w:val="002D01E3"/>
    <w:rsid w:val="002D13B8"/>
    <w:rsid w:val="002F1232"/>
    <w:rsid w:val="00316E83"/>
    <w:rsid w:val="00341483"/>
    <w:rsid w:val="00363A6F"/>
    <w:rsid w:val="003812D2"/>
    <w:rsid w:val="00381D2A"/>
    <w:rsid w:val="003900F8"/>
    <w:rsid w:val="003A3C8C"/>
    <w:rsid w:val="003C440E"/>
    <w:rsid w:val="003F216F"/>
    <w:rsid w:val="00410A36"/>
    <w:rsid w:val="00430FF0"/>
    <w:rsid w:val="00431A5A"/>
    <w:rsid w:val="00431C6F"/>
    <w:rsid w:val="00440363"/>
    <w:rsid w:val="00454C28"/>
    <w:rsid w:val="004733EA"/>
    <w:rsid w:val="004873CF"/>
    <w:rsid w:val="004A019C"/>
    <w:rsid w:val="004B07CB"/>
    <w:rsid w:val="004F031B"/>
    <w:rsid w:val="004F6B58"/>
    <w:rsid w:val="0050073F"/>
    <w:rsid w:val="00510F4A"/>
    <w:rsid w:val="00540576"/>
    <w:rsid w:val="00557457"/>
    <w:rsid w:val="00576705"/>
    <w:rsid w:val="00593F32"/>
    <w:rsid w:val="00596C25"/>
    <w:rsid w:val="00597FB2"/>
    <w:rsid w:val="005B2D70"/>
    <w:rsid w:val="005D057C"/>
    <w:rsid w:val="005D35F3"/>
    <w:rsid w:val="005D58D4"/>
    <w:rsid w:val="0063396B"/>
    <w:rsid w:val="00634FAF"/>
    <w:rsid w:val="00656860"/>
    <w:rsid w:val="00656AED"/>
    <w:rsid w:val="00656E34"/>
    <w:rsid w:val="0068004F"/>
    <w:rsid w:val="00686528"/>
    <w:rsid w:val="006A3467"/>
    <w:rsid w:val="006A3A20"/>
    <w:rsid w:val="006C7DF3"/>
    <w:rsid w:val="006E13A3"/>
    <w:rsid w:val="006F4C1E"/>
    <w:rsid w:val="006F53C1"/>
    <w:rsid w:val="0071136F"/>
    <w:rsid w:val="00723546"/>
    <w:rsid w:val="007471BA"/>
    <w:rsid w:val="007472E9"/>
    <w:rsid w:val="007507C0"/>
    <w:rsid w:val="007562A1"/>
    <w:rsid w:val="00771166"/>
    <w:rsid w:val="00773403"/>
    <w:rsid w:val="0078143C"/>
    <w:rsid w:val="007819B2"/>
    <w:rsid w:val="0079752A"/>
    <w:rsid w:val="007A5AD8"/>
    <w:rsid w:val="007D334E"/>
    <w:rsid w:val="007E3B5E"/>
    <w:rsid w:val="00803B81"/>
    <w:rsid w:val="008159E0"/>
    <w:rsid w:val="00821187"/>
    <w:rsid w:val="008214B3"/>
    <w:rsid w:val="00850075"/>
    <w:rsid w:val="008A0A0E"/>
    <w:rsid w:val="008A37C9"/>
    <w:rsid w:val="008E1012"/>
    <w:rsid w:val="00902D83"/>
    <w:rsid w:val="0091190D"/>
    <w:rsid w:val="00911AD7"/>
    <w:rsid w:val="009235A0"/>
    <w:rsid w:val="009310AC"/>
    <w:rsid w:val="0094327C"/>
    <w:rsid w:val="00950A9D"/>
    <w:rsid w:val="0096057C"/>
    <w:rsid w:val="009607F5"/>
    <w:rsid w:val="00982135"/>
    <w:rsid w:val="009948D4"/>
    <w:rsid w:val="009954EC"/>
    <w:rsid w:val="009C4658"/>
    <w:rsid w:val="009C56C5"/>
    <w:rsid w:val="009E00F1"/>
    <w:rsid w:val="009E64FA"/>
    <w:rsid w:val="00A11C79"/>
    <w:rsid w:val="00A376AD"/>
    <w:rsid w:val="00A443DC"/>
    <w:rsid w:val="00A56810"/>
    <w:rsid w:val="00A6367C"/>
    <w:rsid w:val="00A650DB"/>
    <w:rsid w:val="00A834A7"/>
    <w:rsid w:val="00AB2A06"/>
    <w:rsid w:val="00AB2D0B"/>
    <w:rsid w:val="00AB3AC7"/>
    <w:rsid w:val="00AC21CF"/>
    <w:rsid w:val="00AE096F"/>
    <w:rsid w:val="00AF0354"/>
    <w:rsid w:val="00AF17AC"/>
    <w:rsid w:val="00AF2594"/>
    <w:rsid w:val="00AF757D"/>
    <w:rsid w:val="00B33F41"/>
    <w:rsid w:val="00B404F0"/>
    <w:rsid w:val="00B6146F"/>
    <w:rsid w:val="00B674B3"/>
    <w:rsid w:val="00B725B2"/>
    <w:rsid w:val="00B762E3"/>
    <w:rsid w:val="00B77491"/>
    <w:rsid w:val="00B81774"/>
    <w:rsid w:val="00BA1C6F"/>
    <w:rsid w:val="00BF49B5"/>
    <w:rsid w:val="00C12247"/>
    <w:rsid w:val="00C137EA"/>
    <w:rsid w:val="00C17D71"/>
    <w:rsid w:val="00C342CA"/>
    <w:rsid w:val="00C4710D"/>
    <w:rsid w:val="00C47396"/>
    <w:rsid w:val="00C53B50"/>
    <w:rsid w:val="00C67721"/>
    <w:rsid w:val="00C9131C"/>
    <w:rsid w:val="00C92B8F"/>
    <w:rsid w:val="00C97898"/>
    <w:rsid w:val="00CA29B5"/>
    <w:rsid w:val="00CB0B7C"/>
    <w:rsid w:val="00CB5BBD"/>
    <w:rsid w:val="00CC0721"/>
    <w:rsid w:val="00CD315D"/>
    <w:rsid w:val="00CD733B"/>
    <w:rsid w:val="00CF3454"/>
    <w:rsid w:val="00D25AD8"/>
    <w:rsid w:val="00D33DD5"/>
    <w:rsid w:val="00D55BA4"/>
    <w:rsid w:val="00D615A8"/>
    <w:rsid w:val="00D70752"/>
    <w:rsid w:val="00D8564A"/>
    <w:rsid w:val="00DA5E78"/>
    <w:rsid w:val="00DD772D"/>
    <w:rsid w:val="00DE71F9"/>
    <w:rsid w:val="00DF7817"/>
    <w:rsid w:val="00E3278A"/>
    <w:rsid w:val="00E72F7B"/>
    <w:rsid w:val="00E822D8"/>
    <w:rsid w:val="00E84F20"/>
    <w:rsid w:val="00EA5C8E"/>
    <w:rsid w:val="00EC64E8"/>
    <w:rsid w:val="00ED4AF7"/>
    <w:rsid w:val="00EE36F8"/>
    <w:rsid w:val="00EF165C"/>
    <w:rsid w:val="00EF18A0"/>
    <w:rsid w:val="00F10D73"/>
    <w:rsid w:val="00F22DC2"/>
    <w:rsid w:val="00F44A4F"/>
    <w:rsid w:val="00F45CB4"/>
    <w:rsid w:val="00F55435"/>
    <w:rsid w:val="00F5715A"/>
    <w:rsid w:val="00F71226"/>
    <w:rsid w:val="00F9180E"/>
    <w:rsid w:val="00FA0708"/>
    <w:rsid w:val="00FA22BC"/>
    <w:rsid w:val="00FA5144"/>
    <w:rsid w:val="00FA682F"/>
    <w:rsid w:val="00FC50DD"/>
    <w:rsid w:val="00FD41B8"/>
    <w:rsid w:val="00FE13C2"/>
    <w:rsid w:val="00FE2B1A"/>
    <w:rsid w:val="00FE3449"/>
    <w:rsid w:val="00FF6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3555"/>
  <w15:docId w15:val="{17D8DF54-43FF-439B-8EB7-43C3AC1F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paragraph" w:styleId="Antrat1">
    <w:name w:val="heading 1"/>
    <w:basedOn w:val="prastasis"/>
    <w:next w:val="prastasis"/>
    <w:link w:val="Antrat1Diagrama"/>
    <w:qFormat/>
    <w:rsid w:val="007507C0"/>
    <w:pPr>
      <w:keepNext/>
      <w:widowControl/>
      <w:jc w:val="center"/>
      <w:outlineLvl w:val="0"/>
    </w:pPr>
    <w:rPr>
      <w:rFonts w:ascii="Times New Roman" w:eastAsia="Times New Roman" w:hAnsi="Times New Roman" w:cs="Times New Roman"/>
      <w:b/>
      <w:color w:val="auto"/>
      <w:szCs w:val="20"/>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Numatytasispastraiposriftas"/>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Headerorfooter2">
    <w:name w:val="Header or footer (2)_"/>
    <w:basedOn w:val="Numatytasispastraiposriftas"/>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Numatytasispastraiposriftas"/>
    <w:link w:val="Bodytext5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Tablecaption">
    <w:name w:val="Table caption_"/>
    <w:basedOn w:val="Numatytasispastraiposriftas"/>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Numatytasispastraiposriftas"/>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Numatytasispastraiposriftas"/>
    <w:link w:val="Bodytext60"/>
    <w:rPr>
      <w:rFonts w:ascii="Times New Roman" w:eastAsia="Times New Roman" w:hAnsi="Times New Roman" w:cs="Times New Roman"/>
      <w:b w:val="0"/>
      <w:bCs w:val="0"/>
      <w:i w:val="0"/>
      <w:iCs w:val="0"/>
      <w:smallCaps w:val="0"/>
      <w:strike w:val="0"/>
      <w:sz w:val="10"/>
      <w:szCs w:val="10"/>
      <w:u w:val="none"/>
      <w:shd w:val="clear" w:color="auto" w:fill="auto"/>
    </w:rPr>
  </w:style>
  <w:style w:type="character" w:customStyle="1" w:styleId="Heading1">
    <w:name w:val="Heading #1_"/>
    <w:basedOn w:val="Numatytasispastraiposriftas"/>
    <w:link w:val="Heading1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prastasis"/>
    <w:link w:val="Bodytext2"/>
    <w:pPr>
      <w:spacing w:line="295" w:lineRule="auto"/>
    </w:pPr>
    <w:rPr>
      <w:rFonts w:ascii="Times New Roman" w:eastAsia="Times New Roman" w:hAnsi="Times New Roman" w:cs="Times New Roman"/>
      <w:sz w:val="16"/>
      <w:szCs w:val="16"/>
    </w:rPr>
  </w:style>
  <w:style w:type="paragraph" w:customStyle="1" w:styleId="Bodytext30">
    <w:name w:val="Body text (3)"/>
    <w:basedOn w:val="prastasis"/>
    <w:link w:val="Bodytext3"/>
    <w:pPr>
      <w:spacing w:line="290" w:lineRule="auto"/>
    </w:pPr>
    <w:rPr>
      <w:rFonts w:ascii="Times New Roman" w:eastAsia="Times New Roman" w:hAnsi="Times New Roman" w:cs="Times New Roman"/>
      <w:sz w:val="14"/>
      <w:szCs w:val="14"/>
    </w:rPr>
  </w:style>
  <w:style w:type="paragraph" w:styleId="Pagrindinistekstas">
    <w:name w:val="Body Text"/>
    <w:basedOn w:val="prastasis"/>
    <w:link w:val="PagrindinistekstasDiagrama"/>
    <w:qFormat/>
    <w:pPr>
      <w:spacing w:after="80" w:line="394" w:lineRule="auto"/>
    </w:pPr>
    <w:rPr>
      <w:rFonts w:ascii="Times New Roman" w:eastAsia="Times New Roman" w:hAnsi="Times New Roman" w:cs="Times New Roman"/>
      <w:sz w:val="22"/>
      <w:szCs w:val="22"/>
    </w:rPr>
  </w:style>
  <w:style w:type="paragraph" w:customStyle="1" w:styleId="Bodytext40">
    <w:name w:val="Body text (4)"/>
    <w:basedOn w:val="prastasis"/>
    <w:link w:val="Bodytext4"/>
    <w:pPr>
      <w:spacing w:after="20" w:line="295" w:lineRule="auto"/>
    </w:pPr>
    <w:rPr>
      <w:rFonts w:ascii="Times New Roman" w:eastAsia="Times New Roman" w:hAnsi="Times New Roman" w:cs="Times New Roman"/>
      <w:b/>
      <w:bCs/>
      <w:sz w:val="18"/>
      <w:szCs w:val="18"/>
    </w:rPr>
  </w:style>
  <w:style w:type="paragraph" w:customStyle="1" w:styleId="Headerorfooter20">
    <w:name w:val="Header or footer (2)"/>
    <w:basedOn w:val="prastasis"/>
    <w:link w:val="Headerorfooter2"/>
    <w:rPr>
      <w:rFonts w:ascii="Times New Roman" w:eastAsia="Times New Roman" w:hAnsi="Times New Roman" w:cs="Times New Roman"/>
      <w:sz w:val="20"/>
      <w:szCs w:val="20"/>
    </w:rPr>
  </w:style>
  <w:style w:type="paragraph" w:customStyle="1" w:styleId="Bodytext50">
    <w:name w:val="Body text (5)"/>
    <w:basedOn w:val="prastasis"/>
    <w:link w:val="Bodytext5"/>
    <w:pPr>
      <w:spacing w:after="390"/>
      <w:ind w:right="200"/>
      <w:jc w:val="center"/>
    </w:pPr>
    <w:rPr>
      <w:rFonts w:ascii="Times New Roman" w:eastAsia="Times New Roman" w:hAnsi="Times New Roman" w:cs="Times New Roman"/>
      <w:sz w:val="12"/>
      <w:szCs w:val="12"/>
    </w:rPr>
  </w:style>
  <w:style w:type="paragraph" w:customStyle="1" w:styleId="Tablecaption0">
    <w:name w:val="Table caption"/>
    <w:basedOn w:val="prastasis"/>
    <w:link w:val="Tablecaption"/>
    <w:rPr>
      <w:rFonts w:ascii="Times New Roman" w:eastAsia="Times New Roman" w:hAnsi="Times New Roman" w:cs="Times New Roman"/>
      <w:sz w:val="22"/>
      <w:szCs w:val="22"/>
    </w:rPr>
  </w:style>
  <w:style w:type="paragraph" w:customStyle="1" w:styleId="Other0">
    <w:name w:val="Other"/>
    <w:basedOn w:val="prastasis"/>
    <w:link w:val="Other"/>
    <w:rPr>
      <w:rFonts w:ascii="Times New Roman" w:eastAsia="Times New Roman" w:hAnsi="Times New Roman" w:cs="Times New Roman"/>
      <w:sz w:val="22"/>
      <w:szCs w:val="22"/>
    </w:rPr>
  </w:style>
  <w:style w:type="paragraph" w:customStyle="1" w:styleId="Bodytext60">
    <w:name w:val="Body text (6)"/>
    <w:basedOn w:val="prastasis"/>
    <w:link w:val="Bodytext6"/>
    <w:pPr>
      <w:spacing w:after="540"/>
      <w:ind w:left="3260"/>
    </w:pPr>
    <w:rPr>
      <w:rFonts w:ascii="Times New Roman" w:eastAsia="Times New Roman" w:hAnsi="Times New Roman" w:cs="Times New Roman"/>
      <w:sz w:val="10"/>
      <w:szCs w:val="10"/>
    </w:rPr>
  </w:style>
  <w:style w:type="paragraph" w:customStyle="1" w:styleId="Heading10">
    <w:name w:val="Heading #1"/>
    <w:basedOn w:val="prastasis"/>
    <w:link w:val="Heading1"/>
    <w:pPr>
      <w:spacing w:after="560"/>
      <w:jc w:val="center"/>
      <w:outlineLvl w:val="0"/>
    </w:pPr>
    <w:rPr>
      <w:rFonts w:ascii="Times New Roman" w:eastAsia="Times New Roman" w:hAnsi="Times New Roman" w:cs="Times New Roman"/>
      <w:sz w:val="28"/>
      <w:szCs w:val="28"/>
    </w:rPr>
  </w:style>
  <w:style w:type="paragraph" w:styleId="Antrats">
    <w:name w:val="header"/>
    <w:basedOn w:val="prastasis"/>
    <w:link w:val="AntratsDiagrama"/>
    <w:uiPriority w:val="99"/>
    <w:unhideWhenUsed/>
    <w:rsid w:val="000B7645"/>
    <w:pPr>
      <w:tabs>
        <w:tab w:val="center" w:pos="4986"/>
        <w:tab w:val="right" w:pos="9972"/>
      </w:tabs>
    </w:pPr>
  </w:style>
  <w:style w:type="character" w:customStyle="1" w:styleId="AntratsDiagrama">
    <w:name w:val="Antraštės Diagrama"/>
    <w:basedOn w:val="Numatytasispastraiposriftas"/>
    <w:link w:val="Antrats"/>
    <w:uiPriority w:val="99"/>
    <w:rsid w:val="000B7645"/>
    <w:rPr>
      <w:color w:val="000000"/>
    </w:rPr>
  </w:style>
  <w:style w:type="paragraph" w:styleId="Porat">
    <w:name w:val="footer"/>
    <w:basedOn w:val="prastasis"/>
    <w:link w:val="PoratDiagrama"/>
    <w:uiPriority w:val="99"/>
    <w:unhideWhenUsed/>
    <w:rsid w:val="000B7645"/>
    <w:pPr>
      <w:tabs>
        <w:tab w:val="center" w:pos="4986"/>
        <w:tab w:val="right" w:pos="9972"/>
      </w:tabs>
    </w:pPr>
  </w:style>
  <w:style w:type="character" w:customStyle="1" w:styleId="PoratDiagrama">
    <w:name w:val="Poraštė Diagrama"/>
    <w:basedOn w:val="Numatytasispastraiposriftas"/>
    <w:link w:val="Porat"/>
    <w:uiPriority w:val="99"/>
    <w:rsid w:val="000B7645"/>
    <w:rPr>
      <w:color w:val="000000"/>
    </w:rPr>
  </w:style>
  <w:style w:type="paragraph" w:styleId="Sraopastraipa">
    <w:name w:val="List Paragraph"/>
    <w:basedOn w:val="prastasis"/>
    <w:uiPriority w:val="34"/>
    <w:qFormat/>
    <w:rsid w:val="00F45CB4"/>
    <w:pPr>
      <w:ind w:left="720"/>
      <w:contextualSpacing/>
    </w:pPr>
  </w:style>
  <w:style w:type="paragraph" w:styleId="Debesliotekstas">
    <w:name w:val="Balloon Text"/>
    <w:basedOn w:val="prastasis"/>
    <w:link w:val="DebesliotekstasDiagrama"/>
    <w:uiPriority w:val="99"/>
    <w:semiHidden/>
    <w:unhideWhenUsed/>
    <w:rsid w:val="00430FF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0FF0"/>
    <w:rPr>
      <w:rFonts w:ascii="Segoe UI" w:hAnsi="Segoe UI" w:cs="Segoe UI"/>
      <w:color w:val="000000"/>
      <w:sz w:val="18"/>
      <w:szCs w:val="18"/>
    </w:rPr>
  </w:style>
  <w:style w:type="character" w:customStyle="1" w:styleId="Antrat1Diagrama">
    <w:name w:val="Antraštė 1 Diagrama"/>
    <w:basedOn w:val="Numatytasispastraiposriftas"/>
    <w:link w:val="Antrat1"/>
    <w:rsid w:val="007507C0"/>
    <w:rPr>
      <w:rFonts w:ascii="Times New Roman" w:eastAsia="Times New Roman" w:hAnsi="Times New Roman" w:cs="Times New Roman"/>
      <w:b/>
      <w:szCs w:val="20"/>
      <w:lang w:bidi="ar-SA"/>
    </w:rPr>
  </w:style>
  <w:style w:type="paragraph" w:styleId="Pavadinimas">
    <w:name w:val="Title"/>
    <w:basedOn w:val="prastasis"/>
    <w:link w:val="PavadinimasDiagrama"/>
    <w:qFormat/>
    <w:rsid w:val="007507C0"/>
    <w:pPr>
      <w:widowControl/>
      <w:jc w:val="center"/>
    </w:pPr>
    <w:rPr>
      <w:rFonts w:ascii="Times New Roman" w:eastAsia="Times New Roman" w:hAnsi="Times New Roman" w:cs="Times New Roman"/>
      <w:b/>
      <w:color w:val="auto"/>
      <w:szCs w:val="20"/>
      <w:lang w:eastAsia="en-US" w:bidi="ar-SA"/>
    </w:rPr>
  </w:style>
  <w:style w:type="character" w:customStyle="1" w:styleId="PavadinimasDiagrama">
    <w:name w:val="Pavadinimas Diagrama"/>
    <w:basedOn w:val="Numatytasispastraiposriftas"/>
    <w:link w:val="Pavadinimas"/>
    <w:rsid w:val="007507C0"/>
    <w:rPr>
      <w:rFonts w:ascii="Times New Roman" w:eastAsia="Times New Roman" w:hAnsi="Times New Roman"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3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7916</Words>
  <Characters>45127</Characters>
  <Application>Microsoft Office Word</Application>
  <DocSecurity>0</DocSecurity>
  <Lines>376</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52938</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2023-03-20T11:24:00Z</dcterms:created>
  <dc:creator>PC26</dc:creator>
  <cp:lastModifiedBy>Centralizuota Buhalterija</cp:lastModifiedBy>
  <cp:lastPrinted>2022-04-21T08:16:00Z</cp:lastPrinted>
  <dcterms:modified xsi:type="dcterms:W3CDTF">2023-03-21T14:21:00Z</dcterms:modified>
  <cp:revision>4</cp:revision>
</cp:coreProperties>
</file>